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DD9" w:rsidRDefault="00ED3DD9" w:rsidP="00D93B7F">
      <w:pPr>
        <w:jc w:val="both"/>
        <w:rPr>
          <w:rFonts w:ascii="Times New Roman" w:hAnsi="Times New Roman" w:cs="Times New Roman"/>
          <w:b/>
          <w:color w:val="000000" w:themeColor="text1"/>
          <w:sz w:val="32"/>
          <w:szCs w:val="32"/>
        </w:rPr>
      </w:pPr>
      <w:r w:rsidRPr="00D4140B">
        <w:rPr>
          <w:rFonts w:ascii="Times New Roman" w:hAnsi="Times New Roman" w:cs="Times New Roman"/>
          <w:b/>
          <w:color w:val="000000" w:themeColor="text1"/>
          <w:sz w:val="32"/>
          <w:szCs w:val="32"/>
        </w:rPr>
        <w:t>Martina Adami,</w:t>
      </w:r>
    </w:p>
    <w:p w:rsidR="00A864AF" w:rsidRPr="00D4140B" w:rsidRDefault="00A864AF" w:rsidP="00D93B7F">
      <w:pPr>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Einführung:</w:t>
      </w:r>
    </w:p>
    <w:p w:rsidR="00F01231" w:rsidRPr="00D4140B" w:rsidRDefault="00F01231" w:rsidP="00D93B7F">
      <w:pPr>
        <w:jc w:val="both"/>
        <w:rPr>
          <w:rFonts w:ascii="Times New Roman" w:hAnsi="Times New Roman" w:cs="Times New Roman"/>
          <w:b/>
          <w:color w:val="000000" w:themeColor="text1"/>
          <w:sz w:val="32"/>
          <w:szCs w:val="32"/>
        </w:rPr>
      </w:pPr>
      <w:r w:rsidRPr="00D4140B">
        <w:rPr>
          <w:rFonts w:ascii="Times New Roman" w:hAnsi="Times New Roman" w:cs="Times New Roman"/>
          <w:b/>
          <w:color w:val="000000" w:themeColor="text1"/>
          <w:sz w:val="32"/>
          <w:szCs w:val="32"/>
        </w:rPr>
        <w:t xml:space="preserve">Cicero, Pro </w:t>
      </w:r>
      <w:proofErr w:type="spellStart"/>
      <w:r w:rsidRPr="00D4140B">
        <w:rPr>
          <w:rFonts w:ascii="Times New Roman" w:hAnsi="Times New Roman" w:cs="Times New Roman"/>
          <w:b/>
          <w:color w:val="000000" w:themeColor="text1"/>
          <w:sz w:val="32"/>
          <w:szCs w:val="32"/>
        </w:rPr>
        <w:t>Archia</w:t>
      </w:r>
      <w:proofErr w:type="spellEnd"/>
      <w:r w:rsidRPr="00D4140B">
        <w:rPr>
          <w:rFonts w:ascii="Times New Roman" w:hAnsi="Times New Roman" w:cs="Times New Roman"/>
          <w:b/>
          <w:color w:val="000000" w:themeColor="text1"/>
          <w:sz w:val="32"/>
          <w:szCs w:val="32"/>
        </w:rPr>
        <w:t xml:space="preserve"> </w:t>
      </w:r>
      <w:proofErr w:type="spellStart"/>
      <w:r w:rsidRPr="00D4140B">
        <w:rPr>
          <w:rFonts w:ascii="Times New Roman" w:hAnsi="Times New Roman" w:cs="Times New Roman"/>
          <w:b/>
          <w:color w:val="000000" w:themeColor="text1"/>
          <w:sz w:val="32"/>
          <w:szCs w:val="32"/>
        </w:rPr>
        <w:t>poeta</w:t>
      </w:r>
      <w:proofErr w:type="spellEnd"/>
      <w:r w:rsidR="00ED3DD9" w:rsidRPr="00D4140B">
        <w:rPr>
          <w:rFonts w:ascii="Times New Roman" w:hAnsi="Times New Roman" w:cs="Times New Roman"/>
          <w:b/>
          <w:color w:val="000000" w:themeColor="text1"/>
          <w:sz w:val="32"/>
          <w:szCs w:val="32"/>
        </w:rPr>
        <w:t xml:space="preserve">: </w:t>
      </w:r>
      <w:r w:rsidRPr="00D4140B">
        <w:rPr>
          <w:rFonts w:ascii="Times New Roman" w:hAnsi="Times New Roman" w:cs="Times New Roman"/>
          <w:b/>
          <w:color w:val="000000" w:themeColor="text1"/>
          <w:sz w:val="32"/>
          <w:szCs w:val="32"/>
        </w:rPr>
        <w:t>Römisches Bürgerrecht und wer es bekommen darf</w:t>
      </w:r>
    </w:p>
    <w:p w:rsidR="00F01231" w:rsidRPr="00A010C8" w:rsidRDefault="00F01231" w:rsidP="00D93B7F">
      <w:pPr>
        <w:jc w:val="both"/>
        <w:rPr>
          <w:rFonts w:ascii="Times New Roman" w:hAnsi="Times New Roman" w:cs="Times New Roman"/>
          <w:color w:val="000000" w:themeColor="text1"/>
          <w:sz w:val="24"/>
          <w:szCs w:val="24"/>
        </w:rPr>
      </w:pPr>
    </w:p>
    <w:p w:rsidR="00DC779E" w:rsidRPr="00A010C8" w:rsidRDefault="00F01231" w:rsidP="00D93B7F">
      <w:pPr>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t xml:space="preserve">Michael von Albrecht schreibt in seiner „Geschichte der römischen Literatur“, Bd. 1, über Ciceros Rede „Pro </w:t>
      </w:r>
      <w:proofErr w:type="spellStart"/>
      <w:r w:rsidRPr="00A010C8">
        <w:rPr>
          <w:rFonts w:ascii="Times New Roman" w:hAnsi="Times New Roman" w:cs="Times New Roman"/>
          <w:color w:val="000000" w:themeColor="text1"/>
          <w:sz w:val="24"/>
          <w:szCs w:val="24"/>
        </w:rPr>
        <w:t>Archia</w:t>
      </w:r>
      <w:proofErr w:type="spellEnd"/>
      <w:r w:rsidRPr="00A010C8">
        <w:rPr>
          <w:rFonts w:ascii="Times New Roman" w:hAnsi="Times New Roman" w:cs="Times New Roman"/>
          <w:color w:val="000000" w:themeColor="text1"/>
          <w:sz w:val="24"/>
          <w:szCs w:val="24"/>
        </w:rPr>
        <w:t>“</w:t>
      </w:r>
      <w:r w:rsidR="006F19E3" w:rsidRPr="006F19E3">
        <w:rPr>
          <w:rFonts w:ascii="Times New Roman" w:hAnsi="Times New Roman" w:cs="Times New Roman"/>
          <w:color w:val="000000" w:themeColor="text1"/>
          <w:sz w:val="24"/>
          <w:szCs w:val="24"/>
        </w:rPr>
        <w:t xml:space="preserve"> </w:t>
      </w:r>
      <w:r w:rsidR="006F19E3" w:rsidRPr="00A010C8">
        <w:rPr>
          <w:rFonts w:ascii="Times New Roman" w:hAnsi="Times New Roman" w:cs="Times New Roman"/>
          <w:color w:val="000000" w:themeColor="text1"/>
          <w:sz w:val="24"/>
          <w:szCs w:val="24"/>
        </w:rPr>
        <w:t>(S. 419)</w:t>
      </w:r>
      <w:r w:rsidRPr="00A010C8">
        <w:rPr>
          <w:rFonts w:ascii="Times New Roman" w:hAnsi="Times New Roman" w:cs="Times New Roman"/>
          <w:color w:val="000000" w:themeColor="text1"/>
          <w:sz w:val="24"/>
          <w:szCs w:val="24"/>
        </w:rPr>
        <w:t xml:space="preserve">: „Das Bürgerrecht des Dichters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aus Antiochia wird gemäß der ‚</w:t>
      </w:r>
      <w:proofErr w:type="spellStart"/>
      <w:r w:rsidRPr="00A010C8">
        <w:rPr>
          <w:rFonts w:ascii="Times New Roman" w:hAnsi="Times New Roman" w:cs="Times New Roman"/>
          <w:color w:val="000000" w:themeColor="text1"/>
          <w:sz w:val="24"/>
          <w:szCs w:val="24"/>
        </w:rPr>
        <w:t>lex</w:t>
      </w:r>
      <w:proofErr w:type="spellEnd"/>
      <w:r w:rsidRPr="00A010C8">
        <w:rPr>
          <w:rFonts w:ascii="Times New Roman" w:hAnsi="Times New Roman" w:cs="Times New Roman"/>
          <w:color w:val="000000" w:themeColor="text1"/>
          <w:sz w:val="24"/>
          <w:szCs w:val="24"/>
        </w:rPr>
        <w:t xml:space="preserve"> </w:t>
      </w:r>
      <w:proofErr w:type="spellStart"/>
      <w:r w:rsidRPr="00A010C8">
        <w:rPr>
          <w:rFonts w:ascii="Times New Roman" w:hAnsi="Times New Roman" w:cs="Times New Roman"/>
          <w:color w:val="000000" w:themeColor="text1"/>
          <w:sz w:val="24"/>
          <w:szCs w:val="24"/>
        </w:rPr>
        <w:t>Papia</w:t>
      </w:r>
      <w:proofErr w:type="spellEnd"/>
      <w:r w:rsidRPr="00A010C8">
        <w:rPr>
          <w:rFonts w:ascii="Times New Roman" w:hAnsi="Times New Roman" w:cs="Times New Roman"/>
          <w:color w:val="000000" w:themeColor="text1"/>
          <w:sz w:val="24"/>
          <w:szCs w:val="24"/>
        </w:rPr>
        <w:t xml:space="preserve">‘ (65 v. Chr.) angefochten, da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in den </w:t>
      </w:r>
      <w:proofErr w:type="spellStart"/>
      <w:r w:rsidRPr="00A010C8">
        <w:rPr>
          <w:rFonts w:ascii="Times New Roman" w:hAnsi="Times New Roman" w:cs="Times New Roman"/>
          <w:color w:val="000000" w:themeColor="text1"/>
          <w:sz w:val="24"/>
          <w:szCs w:val="24"/>
        </w:rPr>
        <w:t>Censuslisten</w:t>
      </w:r>
      <w:proofErr w:type="spellEnd"/>
      <w:r w:rsidRPr="00A010C8">
        <w:rPr>
          <w:rFonts w:ascii="Times New Roman" w:hAnsi="Times New Roman" w:cs="Times New Roman"/>
          <w:color w:val="000000" w:themeColor="text1"/>
          <w:sz w:val="24"/>
          <w:szCs w:val="24"/>
        </w:rPr>
        <w:t xml:space="preserve"> nicht verzeichnet ist. Der Verteidiger kann sich nicht auf Gesetze oder Dokumente berufen; so spricht er allgemein von der wichtigen Rolle der Bildung und der Dichtung in der römischen Gesellschaft – ein lesenswerter Text. Der großartige Rahmen bewirkt, </w:t>
      </w:r>
      <w:proofErr w:type="spellStart"/>
      <w:r w:rsidRPr="00A010C8">
        <w:rPr>
          <w:rFonts w:ascii="Times New Roman" w:hAnsi="Times New Roman" w:cs="Times New Roman"/>
          <w:color w:val="000000" w:themeColor="text1"/>
          <w:sz w:val="24"/>
          <w:szCs w:val="24"/>
        </w:rPr>
        <w:t>daß</w:t>
      </w:r>
      <w:proofErr w:type="spellEnd"/>
      <w:r w:rsidRPr="00A010C8">
        <w:rPr>
          <w:rFonts w:ascii="Times New Roman" w:hAnsi="Times New Roman" w:cs="Times New Roman"/>
          <w:color w:val="000000" w:themeColor="text1"/>
          <w:sz w:val="24"/>
          <w:szCs w:val="24"/>
        </w:rPr>
        <w:t xml:space="preserve"> sich die kleine Frage nach dem Bürgerrecht des Dichters wie von selbst beantwortet: Wenn er  es nicht schon hätte, </w:t>
      </w:r>
      <w:proofErr w:type="spellStart"/>
      <w:r w:rsidRPr="00A010C8">
        <w:rPr>
          <w:rFonts w:ascii="Times New Roman" w:hAnsi="Times New Roman" w:cs="Times New Roman"/>
          <w:color w:val="000000" w:themeColor="text1"/>
          <w:sz w:val="24"/>
          <w:szCs w:val="24"/>
        </w:rPr>
        <w:t>müßte</w:t>
      </w:r>
      <w:proofErr w:type="spellEnd"/>
      <w:r w:rsidRPr="00A010C8">
        <w:rPr>
          <w:rFonts w:ascii="Times New Roman" w:hAnsi="Times New Roman" w:cs="Times New Roman"/>
          <w:color w:val="000000" w:themeColor="text1"/>
          <w:sz w:val="24"/>
          <w:szCs w:val="24"/>
        </w:rPr>
        <w:t xml:space="preserve"> man es ihm um seiner Verdienste willen verleihen.“ </w:t>
      </w:r>
    </w:p>
    <w:p w:rsidR="00F01231" w:rsidRPr="00A010C8" w:rsidRDefault="00F01231" w:rsidP="00D93B7F">
      <w:pPr>
        <w:spacing w:after="120"/>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t xml:space="preserve">Die Rede „Pro </w:t>
      </w:r>
      <w:proofErr w:type="spellStart"/>
      <w:r w:rsidRPr="00A010C8">
        <w:rPr>
          <w:rFonts w:ascii="Times New Roman" w:hAnsi="Times New Roman" w:cs="Times New Roman"/>
          <w:color w:val="000000" w:themeColor="text1"/>
          <w:sz w:val="24"/>
          <w:szCs w:val="24"/>
        </w:rPr>
        <w:t>Archia</w:t>
      </w:r>
      <w:proofErr w:type="spellEnd"/>
      <w:r w:rsidRPr="00A010C8">
        <w:rPr>
          <w:rFonts w:ascii="Times New Roman" w:hAnsi="Times New Roman" w:cs="Times New Roman"/>
          <w:color w:val="000000" w:themeColor="text1"/>
          <w:sz w:val="24"/>
          <w:szCs w:val="24"/>
        </w:rPr>
        <w:t xml:space="preserve">“ wurde von Cicero im Jahr 62 v. Chr. gehalten.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wurde vorgeworfen, dass er sich das Bürgerrecht unrechtmäßigerweise angeeignet hat. Um das Bürgerrecht zu bekommen, musste man:</w:t>
      </w:r>
    </w:p>
    <w:p w:rsidR="00F01231" w:rsidRPr="00A010C8" w:rsidRDefault="00F01231" w:rsidP="00D93B7F">
      <w:pPr>
        <w:pStyle w:val="Listenabsatz"/>
        <w:numPr>
          <w:ilvl w:val="0"/>
          <w:numId w:val="3"/>
        </w:numPr>
        <w:spacing w:after="0" w:line="240" w:lineRule="auto"/>
        <w:jc w:val="both"/>
        <w:rPr>
          <w:rFonts w:ascii="Times New Roman" w:hAnsi="Times New Roman"/>
          <w:color w:val="000000" w:themeColor="text1"/>
          <w:sz w:val="24"/>
          <w:szCs w:val="24"/>
        </w:rPr>
      </w:pPr>
      <w:r w:rsidRPr="00A010C8">
        <w:rPr>
          <w:rFonts w:ascii="Times New Roman" w:hAnsi="Times New Roman"/>
          <w:color w:val="000000" w:themeColor="text1"/>
          <w:sz w:val="24"/>
          <w:szCs w:val="24"/>
        </w:rPr>
        <w:t>aus einer gültigen Ehe zweier römischer Bürger geboren werden…</w:t>
      </w:r>
    </w:p>
    <w:p w:rsidR="00F01231" w:rsidRPr="00A010C8" w:rsidRDefault="00F01231" w:rsidP="00D93B7F">
      <w:pPr>
        <w:pStyle w:val="Listenabsatz"/>
        <w:numPr>
          <w:ilvl w:val="0"/>
          <w:numId w:val="3"/>
        </w:numPr>
        <w:spacing w:after="0" w:line="240" w:lineRule="auto"/>
        <w:jc w:val="both"/>
        <w:rPr>
          <w:rFonts w:ascii="Times New Roman" w:hAnsi="Times New Roman"/>
          <w:color w:val="000000" w:themeColor="text1"/>
          <w:sz w:val="24"/>
          <w:szCs w:val="24"/>
        </w:rPr>
      </w:pPr>
      <w:r w:rsidRPr="00A010C8">
        <w:rPr>
          <w:rFonts w:ascii="Times New Roman" w:hAnsi="Times New Roman"/>
          <w:color w:val="000000" w:themeColor="text1"/>
          <w:sz w:val="24"/>
          <w:szCs w:val="24"/>
        </w:rPr>
        <w:t>oder als Freigelassener es verliehen bekommen…</w:t>
      </w:r>
    </w:p>
    <w:p w:rsidR="006F19E3" w:rsidRPr="006F19E3" w:rsidRDefault="00F01231" w:rsidP="00941284">
      <w:pPr>
        <w:pStyle w:val="Listenabsatz"/>
        <w:numPr>
          <w:ilvl w:val="0"/>
          <w:numId w:val="3"/>
        </w:numPr>
        <w:shd w:val="clear" w:color="auto" w:fill="FFFFFF"/>
        <w:spacing w:before="240" w:after="120" w:line="240" w:lineRule="auto"/>
        <w:jc w:val="both"/>
        <w:rPr>
          <w:color w:val="000000" w:themeColor="text1"/>
          <w:bdr w:val="none" w:sz="0" w:space="0" w:color="auto" w:frame="1"/>
        </w:rPr>
      </w:pPr>
      <w:r w:rsidRPr="006F19E3">
        <w:rPr>
          <w:rFonts w:ascii="Times New Roman" w:hAnsi="Times New Roman"/>
          <w:color w:val="000000" w:themeColor="text1"/>
          <w:sz w:val="24"/>
          <w:szCs w:val="24"/>
        </w:rPr>
        <w:t xml:space="preserve">oder es mit der Lex </w:t>
      </w:r>
      <w:proofErr w:type="spellStart"/>
      <w:r w:rsidRPr="006F19E3">
        <w:rPr>
          <w:rFonts w:ascii="Times New Roman" w:hAnsi="Times New Roman"/>
          <w:color w:val="000000" w:themeColor="text1"/>
          <w:sz w:val="24"/>
          <w:szCs w:val="24"/>
        </w:rPr>
        <w:t>Plautia</w:t>
      </w:r>
      <w:proofErr w:type="spellEnd"/>
      <w:r w:rsidRPr="006F19E3">
        <w:rPr>
          <w:rFonts w:ascii="Times New Roman" w:hAnsi="Times New Roman"/>
          <w:color w:val="000000" w:themeColor="text1"/>
          <w:sz w:val="24"/>
          <w:szCs w:val="24"/>
        </w:rPr>
        <w:t xml:space="preserve"> </w:t>
      </w:r>
      <w:proofErr w:type="spellStart"/>
      <w:r w:rsidRPr="006F19E3">
        <w:rPr>
          <w:rFonts w:ascii="Times New Roman" w:hAnsi="Times New Roman"/>
          <w:color w:val="000000" w:themeColor="text1"/>
          <w:sz w:val="24"/>
          <w:szCs w:val="24"/>
        </w:rPr>
        <w:t>Papiria</w:t>
      </w:r>
      <w:proofErr w:type="spellEnd"/>
      <w:r w:rsidRPr="006F19E3">
        <w:rPr>
          <w:rFonts w:ascii="Times New Roman" w:hAnsi="Times New Roman"/>
          <w:color w:val="000000" w:themeColor="text1"/>
          <w:sz w:val="24"/>
          <w:szCs w:val="24"/>
        </w:rPr>
        <w:t xml:space="preserve"> aus dem Jahre 89 v. Chr. erlangen. </w:t>
      </w:r>
    </w:p>
    <w:p w:rsidR="00F01231" w:rsidRPr="006F19E3" w:rsidRDefault="00F01231" w:rsidP="006F19E3">
      <w:pPr>
        <w:shd w:val="clear" w:color="auto" w:fill="FFFFFF"/>
        <w:spacing w:before="240" w:after="120" w:line="240" w:lineRule="auto"/>
        <w:jc w:val="both"/>
        <w:rPr>
          <w:rFonts w:ascii="Times New Roman" w:hAnsi="Times New Roman" w:cs="Times New Roman"/>
          <w:color w:val="000000" w:themeColor="text1"/>
          <w:sz w:val="24"/>
          <w:szCs w:val="24"/>
          <w:bdr w:val="none" w:sz="0" w:space="0" w:color="auto" w:frame="1"/>
        </w:rPr>
      </w:pPr>
      <w:r w:rsidRPr="006F19E3">
        <w:rPr>
          <w:rFonts w:ascii="Times New Roman" w:hAnsi="Times New Roman" w:cs="Times New Roman"/>
          <w:color w:val="000000" w:themeColor="text1"/>
          <w:sz w:val="24"/>
          <w:szCs w:val="24"/>
        </w:rPr>
        <w:t xml:space="preserve">Da viele aber das Bürgerrecht „illegal“ erhalten haben, wurde 65 v. Chr. die Lex </w:t>
      </w:r>
      <w:proofErr w:type="spellStart"/>
      <w:r w:rsidRPr="006F19E3">
        <w:rPr>
          <w:rFonts w:ascii="Times New Roman" w:hAnsi="Times New Roman" w:cs="Times New Roman"/>
          <w:color w:val="000000" w:themeColor="text1"/>
          <w:sz w:val="24"/>
          <w:szCs w:val="24"/>
        </w:rPr>
        <w:t>Papia</w:t>
      </w:r>
      <w:proofErr w:type="spellEnd"/>
      <w:r w:rsidRPr="006F19E3">
        <w:rPr>
          <w:rFonts w:ascii="Times New Roman" w:hAnsi="Times New Roman" w:cs="Times New Roman"/>
          <w:color w:val="000000" w:themeColor="text1"/>
          <w:sz w:val="24"/>
          <w:szCs w:val="24"/>
        </w:rPr>
        <w:t xml:space="preserve"> de </w:t>
      </w:r>
      <w:proofErr w:type="spellStart"/>
      <w:r w:rsidRPr="006F19E3">
        <w:rPr>
          <w:rFonts w:ascii="Times New Roman" w:hAnsi="Times New Roman" w:cs="Times New Roman"/>
          <w:color w:val="000000" w:themeColor="text1"/>
          <w:sz w:val="24"/>
          <w:szCs w:val="24"/>
        </w:rPr>
        <w:t>peregrinis</w:t>
      </w:r>
      <w:proofErr w:type="spellEnd"/>
      <w:r w:rsidRPr="006F19E3">
        <w:rPr>
          <w:rFonts w:ascii="Times New Roman" w:hAnsi="Times New Roman" w:cs="Times New Roman"/>
          <w:color w:val="000000" w:themeColor="text1"/>
          <w:sz w:val="24"/>
          <w:szCs w:val="24"/>
        </w:rPr>
        <w:t xml:space="preserve"> eingeführt. Sie besagte, dass man </w:t>
      </w:r>
      <w:r w:rsidRPr="006F19E3">
        <w:rPr>
          <w:rFonts w:ascii="Times New Roman" w:hAnsi="Times New Roman" w:cs="Times New Roman"/>
          <w:color w:val="000000" w:themeColor="text1"/>
          <w:sz w:val="24"/>
          <w:szCs w:val="24"/>
          <w:bdr w:val="none" w:sz="0" w:space="0" w:color="auto" w:frame="1"/>
        </w:rPr>
        <w:t xml:space="preserve">einem Menschen mit Bürgerrecht das römische Bürgerrecht wieder entziehen kann, wenn man beweisen kann, dass dieser es unrechtmäßig erworben hatte. Durch dieses Gesetz konnte </w:t>
      </w:r>
      <w:proofErr w:type="spellStart"/>
      <w:r w:rsidRPr="006F19E3">
        <w:rPr>
          <w:rFonts w:ascii="Times New Roman" w:hAnsi="Times New Roman" w:cs="Times New Roman"/>
          <w:color w:val="000000" w:themeColor="text1"/>
          <w:sz w:val="24"/>
          <w:szCs w:val="24"/>
          <w:bdr w:val="none" w:sz="0" w:space="0" w:color="auto" w:frame="1"/>
        </w:rPr>
        <w:t>Archias</w:t>
      </w:r>
      <w:proofErr w:type="spellEnd"/>
      <w:r w:rsidRPr="006F19E3">
        <w:rPr>
          <w:rFonts w:ascii="Times New Roman" w:hAnsi="Times New Roman" w:cs="Times New Roman"/>
          <w:color w:val="000000" w:themeColor="text1"/>
          <w:sz w:val="24"/>
          <w:szCs w:val="24"/>
          <w:bdr w:val="none" w:sz="0" w:space="0" w:color="auto" w:frame="1"/>
        </w:rPr>
        <w:t xml:space="preserve"> angeklagt werden. Der Kläger brachte vor:</w:t>
      </w:r>
    </w:p>
    <w:p w:rsidR="00F01231" w:rsidRPr="00A010C8" w:rsidRDefault="00F01231" w:rsidP="00D93B7F">
      <w:pPr>
        <w:pStyle w:val="StandardWeb"/>
        <w:numPr>
          <w:ilvl w:val="0"/>
          <w:numId w:val="1"/>
        </w:numPr>
        <w:shd w:val="clear" w:color="auto" w:fill="FFFFFF"/>
        <w:spacing w:before="0" w:beforeAutospacing="0" w:after="0" w:afterAutospacing="0"/>
        <w:jc w:val="both"/>
        <w:rPr>
          <w:color w:val="000000" w:themeColor="text1"/>
        </w:rPr>
      </w:pPr>
      <w:r w:rsidRPr="00A010C8">
        <w:rPr>
          <w:color w:val="000000" w:themeColor="text1"/>
          <w:bdr w:val="none" w:sz="0" w:space="0" w:color="auto" w:frame="1"/>
        </w:rPr>
        <w:t xml:space="preserve">Es gibt keine offiziellen Aufzeichnungen, dass </w:t>
      </w:r>
      <w:proofErr w:type="spellStart"/>
      <w:r w:rsidRPr="00A010C8">
        <w:rPr>
          <w:color w:val="000000" w:themeColor="text1"/>
          <w:bdr w:val="none" w:sz="0" w:space="0" w:color="auto" w:frame="1"/>
        </w:rPr>
        <w:t>Archias</w:t>
      </w:r>
      <w:proofErr w:type="spellEnd"/>
      <w:r w:rsidRPr="00A010C8">
        <w:rPr>
          <w:color w:val="000000" w:themeColor="text1"/>
          <w:bdr w:val="none" w:sz="0" w:space="0" w:color="auto" w:frame="1"/>
        </w:rPr>
        <w:t xml:space="preserve"> Staatsbürger von </w:t>
      </w:r>
      <w:proofErr w:type="spellStart"/>
      <w:r w:rsidRPr="00A010C8">
        <w:rPr>
          <w:color w:val="000000" w:themeColor="text1"/>
          <w:bdr w:val="none" w:sz="0" w:space="0" w:color="auto" w:frame="1"/>
        </w:rPr>
        <w:t>Hera</w:t>
      </w:r>
      <w:r w:rsidR="000F0480">
        <w:rPr>
          <w:color w:val="000000" w:themeColor="text1"/>
          <w:bdr w:val="none" w:sz="0" w:space="0" w:color="auto" w:frame="1"/>
        </w:rPr>
        <w:t>c</w:t>
      </w:r>
      <w:r w:rsidRPr="00A010C8">
        <w:rPr>
          <w:color w:val="000000" w:themeColor="text1"/>
          <w:bdr w:val="none" w:sz="0" w:space="0" w:color="auto" w:frame="1"/>
        </w:rPr>
        <w:t>lea</w:t>
      </w:r>
      <w:proofErr w:type="spellEnd"/>
      <w:r w:rsidRPr="00A010C8">
        <w:rPr>
          <w:color w:val="000000" w:themeColor="text1"/>
          <w:bdr w:val="none" w:sz="0" w:space="0" w:color="auto" w:frame="1"/>
        </w:rPr>
        <w:t xml:space="preserve"> war</w:t>
      </w:r>
      <w:r w:rsidR="006F19E3">
        <w:rPr>
          <w:color w:val="000000" w:themeColor="text1"/>
          <w:bdr w:val="none" w:sz="0" w:space="0" w:color="auto" w:frame="1"/>
        </w:rPr>
        <w:t>.</w:t>
      </w:r>
    </w:p>
    <w:p w:rsidR="00F01231" w:rsidRPr="00A010C8" w:rsidRDefault="00F01231" w:rsidP="00D93B7F">
      <w:pPr>
        <w:pStyle w:val="StandardWeb"/>
        <w:numPr>
          <w:ilvl w:val="0"/>
          <w:numId w:val="1"/>
        </w:numPr>
        <w:shd w:val="clear" w:color="auto" w:fill="FFFFFF"/>
        <w:spacing w:before="0" w:beforeAutospacing="0" w:after="0" w:afterAutospacing="0"/>
        <w:jc w:val="both"/>
        <w:rPr>
          <w:color w:val="000000" w:themeColor="text1"/>
        </w:rPr>
      </w:pPr>
      <w:proofErr w:type="spellStart"/>
      <w:r w:rsidRPr="00A010C8">
        <w:rPr>
          <w:color w:val="000000" w:themeColor="text1"/>
          <w:bdr w:val="none" w:sz="0" w:space="0" w:color="auto" w:frame="1"/>
        </w:rPr>
        <w:t>Archias</w:t>
      </w:r>
      <w:proofErr w:type="spellEnd"/>
      <w:r w:rsidRPr="00A010C8">
        <w:rPr>
          <w:color w:val="000000" w:themeColor="text1"/>
          <w:bdr w:val="none" w:sz="0" w:space="0" w:color="auto" w:frame="1"/>
        </w:rPr>
        <w:t xml:space="preserve"> war nicht dauerhaft in Rom ansässig</w:t>
      </w:r>
      <w:r w:rsidR="006F19E3">
        <w:rPr>
          <w:color w:val="000000" w:themeColor="text1"/>
          <w:bdr w:val="none" w:sz="0" w:space="0" w:color="auto" w:frame="1"/>
        </w:rPr>
        <w:t>.</w:t>
      </w:r>
    </w:p>
    <w:p w:rsidR="00F01231" w:rsidRPr="00A010C8" w:rsidRDefault="00F01231" w:rsidP="00D93B7F">
      <w:pPr>
        <w:pStyle w:val="StandardWeb"/>
        <w:numPr>
          <w:ilvl w:val="0"/>
          <w:numId w:val="1"/>
        </w:numPr>
        <w:shd w:val="clear" w:color="auto" w:fill="FFFFFF"/>
        <w:spacing w:before="0" w:beforeAutospacing="0" w:after="0" w:afterAutospacing="0"/>
        <w:jc w:val="both"/>
        <w:rPr>
          <w:color w:val="000000" w:themeColor="text1"/>
        </w:rPr>
      </w:pPr>
      <w:r w:rsidRPr="00A010C8">
        <w:rPr>
          <w:color w:val="000000" w:themeColor="text1"/>
          <w:bdr w:val="none" w:sz="0" w:space="0" w:color="auto" w:frame="1"/>
        </w:rPr>
        <w:t>Die Aufzeichnungen der Prätoren vor 89. v. Chr. sind unzuverlässig</w:t>
      </w:r>
      <w:r w:rsidR="006F19E3">
        <w:rPr>
          <w:color w:val="000000" w:themeColor="text1"/>
          <w:bdr w:val="none" w:sz="0" w:space="0" w:color="auto" w:frame="1"/>
        </w:rPr>
        <w:t>.</w:t>
      </w:r>
    </w:p>
    <w:p w:rsidR="00F01231" w:rsidRPr="00A010C8" w:rsidRDefault="00F01231" w:rsidP="00D93B7F">
      <w:pPr>
        <w:pStyle w:val="StandardWeb"/>
        <w:numPr>
          <w:ilvl w:val="0"/>
          <w:numId w:val="1"/>
        </w:numPr>
        <w:shd w:val="clear" w:color="auto" w:fill="FFFFFF"/>
        <w:spacing w:before="0" w:beforeAutospacing="0" w:after="0" w:afterAutospacing="0"/>
        <w:jc w:val="both"/>
        <w:rPr>
          <w:color w:val="000000" w:themeColor="text1"/>
        </w:rPr>
      </w:pPr>
      <w:proofErr w:type="spellStart"/>
      <w:r w:rsidRPr="00A010C8">
        <w:rPr>
          <w:color w:val="000000" w:themeColor="text1"/>
          <w:bdr w:val="none" w:sz="0" w:space="0" w:color="auto" w:frame="1"/>
        </w:rPr>
        <w:t>Archias</w:t>
      </w:r>
      <w:proofErr w:type="spellEnd"/>
      <w:r w:rsidRPr="00A010C8">
        <w:rPr>
          <w:color w:val="000000" w:themeColor="text1"/>
          <w:bdr w:val="none" w:sz="0" w:space="0" w:color="auto" w:frame="1"/>
        </w:rPr>
        <w:t>’ Namen</w:t>
      </w:r>
      <w:r w:rsidRPr="00A010C8">
        <w:rPr>
          <w:rStyle w:val="apple-converted-space"/>
          <w:color w:val="000000" w:themeColor="text1"/>
          <w:bdr w:val="none" w:sz="0" w:space="0" w:color="auto" w:frame="1"/>
        </w:rPr>
        <w:t xml:space="preserve"> </w:t>
      </w:r>
      <w:r w:rsidRPr="00A010C8">
        <w:rPr>
          <w:color w:val="000000" w:themeColor="text1"/>
          <w:bdr w:val="none" w:sz="0" w:space="0" w:color="auto" w:frame="1"/>
        </w:rPr>
        <w:t>kommt in den Volkszählungen, die durchgeführt wurden, nicht vor</w:t>
      </w:r>
      <w:r w:rsidR="006F19E3">
        <w:rPr>
          <w:color w:val="000000" w:themeColor="text1"/>
          <w:bdr w:val="none" w:sz="0" w:space="0" w:color="auto" w:frame="1"/>
        </w:rPr>
        <w:t>.</w:t>
      </w:r>
    </w:p>
    <w:p w:rsidR="00F01231" w:rsidRPr="00A010C8" w:rsidRDefault="00F01231" w:rsidP="00D93B7F">
      <w:pPr>
        <w:pStyle w:val="StandardWeb"/>
        <w:shd w:val="clear" w:color="auto" w:fill="FFFFFF"/>
        <w:spacing w:before="0" w:beforeAutospacing="0" w:after="0" w:afterAutospacing="0"/>
        <w:jc w:val="both"/>
        <w:rPr>
          <w:color w:val="000000" w:themeColor="text1"/>
        </w:rPr>
      </w:pPr>
      <w:r w:rsidRPr="00A010C8">
        <w:rPr>
          <w:color w:val="000000" w:themeColor="text1"/>
          <w:bdr w:val="none" w:sz="0" w:space="0" w:color="auto" w:frame="1"/>
        </w:rPr>
        <w:t>Cicero jedoch hielt folgendermaßen dagegen:</w:t>
      </w:r>
    </w:p>
    <w:p w:rsidR="00F01231" w:rsidRPr="00A010C8" w:rsidRDefault="00F01231" w:rsidP="00D93B7F">
      <w:pPr>
        <w:pStyle w:val="StandardWeb"/>
        <w:numPr>
          <w:ilvl w:val="0"/>
          <w:numId w:val="2"/>
        </w:numPr>
        <w:shd w:val="clear" w:color="auto" w:fill="FFFFFF"/>
        <w:spacing w:before="0" w:beforeAutospacing="0" w:after="0" w:afterAutospacing="0"/>
        <w:jc w:val="both"/>
        <w:rPr>
          <w:color w:val="000000" w:themeColor="text1"/>
        </w:rPr>
      </w:pPr>
      <w:r w:rsidRPr="00A010C8">
        <w:rPr>
          <w:color w:val="000000" w:themeColor="text1"/>
          <w:bdr w:val="none" w:sz="0" w:space="0" w:color="auto" w:frame="1"/>
        </w:rPr>
        <w:t xml:space="preserve">Es gab keine Aufzeichnungen von </w:t>
      </w:r>
      <w:proofErr w:type="spellStart"/>
      <w:r w:rsidRPr="00A010C8">
        <w:rPr>
          <w:color w:val="000000" w:themeColor="text1"/>
          <w:bdr w:val="none" w:sz="0" w:space="0" w:color="auto" w:frame="1"/>
        </w:rPr>
        <w:t>Archias</w:t>
      </w:r>
      <w:proofErr w:type="spellEnd"/>
      <w:r w:rsidRPr="00A010C8">
        <w:rPr>
          <w:color w:val="000000" w:themeColor="text1"/>
          <w:bdr w:val="none" w:sz="0" w:space="0" w:color="auto" w:frame="1"/>
        </w:rPr>
        <w:t xml:space="preserve">’ Staatsbürgerschaft in </w:t>
      </w:r>
      <w:proofErr w:type="spellStart"/>
      <w:r w:rsidRPr="00A010C8">
        <w:rPr>
          <w:color w:val="000000" w:themeColor="text1"/>
          <w:bdr w:val="none" w:sz="0" w:space="0" w:color="auto" w:frame="1"/>
        </w:rPr>
        <w:t>Heraklea</w:t>
      </w:r>
      <w:proofErr w:type="spellEnd"/>
      <w:r w:rsidRPr="00A010C8">
        <w:rPr>
          <w:color w:val="000000" w:themeColor="text1"/>
          <w:bdr w:val="none" w:sz="0" w:space="0" w:color="auto" w:frame="1"/>
        </w:rPr>
        <w:t>, weil sie während des Bundesgenossenkrieges zerstört wurden</w:t>
      </w:r>
      <w:r w:rsidR="006F19E3">
        <w:rPr>
          <w:color w:val="000000" w:themeColor="text1"/>
          <w:bdr w:val="none" w:sz="0" w:space="0" w:color="auto" w:frame="1"/>
        </w:rPr>
        <w:t>.</w:t>
      </w:r>
    </w:p>
    <w:p w:rsidR="00F01231" w:rsidRPr="00A010C8" w:rsidRDefault="00F01231" w:rsidP="00D93B7F">
      <w:pPr>
        <w:pStyle w:val="StandardWeb"/>
        <w:numPr>
          <w:ilvl w:val="0"/>
          <w:numId w:val="2"/>
        </w:numPr>
        <w:shd w:val="clear" w:color="auto" w:fill="FFFFFF"/>
        <w:spacing w:before="0" w:beforeAutospacing="0" w:after="0" w:afterAutospacing="0"/>
        <w:jc w:val="both"/>
        <w:rPr>
          <w:color w:val="000000" w:themeColor="text1"/>
        </w:rPr>
      </w:pPr>
      <w:proofErr w:type="spellStart"/>
      <w:r w:rsidRPr="00A010C8">
        <w:rPr>
          <w:color w:val="000000" w:themeColor="text1"/>
          <w:bdr w:val="none" w:sz="0" w:space="0" w:color="auto" w:frame="1"/>
        </w:rPr>
        <w:t>Archias</w:t>
      </w:r>
      <w:proofErr w:type="spellEnd"/>
      <w:r w:rsidRPr="00A010C8">
        <w:rPr>
          <w:color w:val="000000" w:themeColor="text1"/>
          <w:bdr w:val="none" w:sz="0" w:space="0" w:color="auto" w:frame="1"/>
        </w:rPr>
        <w:t xml:space="preserve"> war wiederholt in Rom ansässig</w:t>
      </w:r>
      <w:r w:rsidR="00D93B7F" w:rsidRPr="00A010C8">
        <w:rPr>
          <w:color w:val="000000" w:themeColor="text1"/>
          <w:bdr w:val="none" w:sz="0" w:space="0" w:color="auto" w:frame="1"/>
        </w:rPr>
        <w:t>.</w:t>
      </w:r>
    </w:p>
    <w:p w:rsidR="00F01231" w:rsidRPr="00A010C8" w:rsidRDefault="00F01231" w:rsidP="00D93B7F">
      <w:pPr>
        <w:pStyle w:val="StandardWeb"/>
        <w:numPr>
          <w:ilvl w:val="0"/>
          <w:numId w:val="2"/>
        </w:numPr>
        <w:shd w:val="clear" w:color="auto" w:fill="FFFFFF"/>
        <w:spacing w:before="0" w:beforeAutospacing="0" w:after="0" w:afterAutospacing="0"/>
        <w:jc w:val="both"/>
        <w:rPr>
          <w:color w:val="000000" w:themeColor="text1"/>
        </w:rPr>
      </w:pPr>
      <w:r w:rsidRPr="00A010C8">
        <w:rPr>
          <w:color w:val="000000" w:themeColor="text1"/>
          <w:bdr w:val="none" w:sz="0" w:space="0" w:color="auto" w:frame="1"/>
        </w:rPr>
        <w:t xml:space="preserve">Er kommt in den Aufzeichnungen des Prätors </w:t>
      </w:r>
      <w:proofErr w:type="spellStart"/>
      <w:r w:rsidRPr="00A010C8">
        <w:rPr>
          <w:color w:val="000000" w:themeColor="text1"/>
          <w:bdr w:val="none" w:sz="0" w:space="0" w:color="auto" w:frame="1"/>
        </w:rPr>
        <w:t>Metellus</w:t>
      </w:r>
      <w:proofErr w:type="spellEnd"/>
      <w:r w:rsidRPr="00A010C8">
        <w:rPr>
          <w:color w:val="000000" w:themeColor="text1"/>
          <w:bdr w:val="none" w:sz="0" w:space="0" w:color="auto" w:frame="1"/>
        </w:rPr>
        <w:t xml:space="preserve"> </w:t>
      </w:r>
      <w:r w:rsidR="006F4D3F">
        <w:rPr>
          <w:color w:val="000000" w:themeColor="text1"/>
          <w:bdr w:val="none" w:sz="0" w:space="0" w:color="auto" w:frame="1"/>
        </w:rPr>
        <w:t xml:space="preserve">Pius </w:t>
      </w:r>
      <w:r w:rsidRPr="00A010C8">
        <w:rPr>
          <w:color w:val="000000" w:themeColor="text1"/>
          <w:bdr w:val="none" w:sz="0" w:space="0" w:color="auto" w:frame="1"/>
        </w:rPr>
        <w:t>vor, welche sehr zuverlässig sind</w:t>
      </w:r>
      <w:r w:rsidR="00D93B7F" w:rsidRPr="00A010C8">
        <w:rPr>
          <w:color w:val="000000" w:themeColor="text1"/>
          <w:bdr w:val="none" w:sz="0" w:space="0" w:color="auto" w:frame="1"/>
        </w:rPr>
        <w:t>.</w:t>
      </w:r>
    </w:p>
    <w:p w:rsidR="00F01231" w:rsidRPr="00A010C8" w:rsidRDefault="00F01231" w:rsidP="00D93B7F">
      <w:pPr>
        <w:pStyle w:val="StandardWeb"/>
        <w:numPr>
          <w:ilvl w:val="0"/>
          <w:numId w:val="2"/>
        </w:numPr>
        <w:shd w:val="clear" w:color="auto" w:fill="FFFFFF"/>
        <w:spacing w:before="0" w:beforeAutospacing="0" w:after="0" w:afterAutospacing="0"/>
        <w:jc w:val="both"/>
        <w:rPr>
          <w:color w:val="000000" w:themeColor="text1"/>
        </w:rPr>
      </w:pPr>
      <w:proofErr w:type="spellStart"/>
      <w:r w:rsidRPr="00A010C8">
        <w:rPr>
          <w:color w:val="000000" w:themeColor="text1"/>
          <w:bdr w:val="none" w:sz="0" w:space="0" w:color="auto" w:frame="1"/>
        </w:rPr>
        <w:t>Archias</w:t>
      </w:r>
      <w:proofErr w:type="spellEnd"/>
      <w:r w:rsidRPr="00A010C8">
        <w:rPr>
          <w:color w:val="000000" w:themeColor="text1"/>
          <w:bdr w:val="none" w:sz="0" w:space="0" w:color="auto" w:frame="1"/>
        </w:rPr>
        <w:t xml:space="preserve"> kommt nicht in den Zensuslisten römischer Volkszählungen vor, da er zur Zeit der Volkszählungen mit Lucullus auf Reisen war</w:t>
      </w:r>
      <w:r w:rsidR="00D93B7F" w:rsidRPr="00A010C8">
        <w:rPr>
          <w:color w:val="000000" w:themeColor="text1"/>
          <w:bdr w:val="none" w:sz="0" w:space="0" w:color="auto" w:frame="1"/>
        </w:rPr>
        <w:t>.</w:t>
      </w:r>
    </w:p>
    <w:p w:rsidR="00F01231" w:rsidRPr="00A010C8" w:rsidRDefault="00F01231" w:rsidP="00D93B7F">
      <w:pPr>
        <w:pStyle w:val="StandardWeb"/>
        <w:shd w:val="clear" w:color="auto" w:fill="FFFFFF"/>
        <w:spacing w:before="0" w:beforeAutospacing="0" w:after="0" w:afterAutospacing="0"/>
        <w:jc w:val="both"/>
        <w:rPr>
          <w:color w:val="000000" w:themeColor="text1"/>
        </w:rPr>
      </w:pPr>
    </w:p>
    <w:p w:rsidR="00F01231" w:rsidRPr="00A010C8" w:rsidRDefault="00F01231" w:rsidP="00D93B7F">
      <w:pPr>
        <w:pStyle w:val="StandardWeb"/>
        <w:shd w:val="clear" w:color="auto" w:fill="FFFFFF"/>
        <w:spacing w:before="0" w:beforeAutospacing="0" w:after="0" w:afterAutospacing="0"/>
        <w:jc w:val="both"/>
        <w:rPr>
          <w:color w:val="000000" w:themeColor="text1"/>
          <w:bdr w:val="none" w:sz="0" w:space="0" w:color="auto" w:frame="1"/>
        </w:rPr>
      </w:pPr>
      <w:r w:rsidRPr="00A010C8">
        <w:rPr>
          <w:color w:val="000000" w:themeColor="text1"/>
        </w:rPr>
        <w:t xml:space="preserve">Angeklagt wurde </w:t>
      </w:r>
      <w:proofErr w:type="spellStart"/>
      <w:r w:rsidRPr="00A010C8">
        <w:rPr>
          <w:color w:val="000000" w:themeColor="text1"/>
        </w:rPr>
        <w:t>Archias</w:t>
      </w:r>
      <w:proofErr w:type="spellEnd"/>
      <w:r w:rsidRPr="00A010C8">
        <w:rPr>
          <w:color w:val="000000" w:themeColor="text1"/>
        </w:rPr>
        <w:t xml:space="preserve"> von einem gewissen </w:t>
      </w:r>
      <w:proofErr w:type="spellStart"/>
      <w:r w:rsidRPr="00A010C8">
        <w:rPr>
          <w:color w:val="000000" w:themeColor="text1"/>
        </w:rPr>
        <w:t>Grattius</w:t>
      </w:r>
      <w:proofErr w:type="spellEnd"/>
      <w:r w:rsidR="006F19E3">
        <w:rPr>
          <w:rStyle w:val="Funotenzeichen"/>
          <w:color w:val="000000" w:themeColor="text1"/>
        </w:rPr>
        <w:footnoteReference w:id="1"/>
      </w:r>
      <w:r w:rsidRPr="00A010C8">
        <w:rPr>
          <w:color w:val="000000" w:themeColor="text1"/>
        </w:rPr>
        <w:t xml:space="preserve">. Hinter </w:t>
      </w:r>
      <w:proofErr w:type="spellStart"/>
      <w:r w:rsidRPr="00A010C8">
        <w:rPr>
          <w:color w:val="000000" w:themeColor="text1"/>
        </w:rPr>
        <w:t>Grattius</w:t>
      </w:r>
      <w:proofErr w:type="spellEnd"/>
      <w:r w:rsidRPr="00A010C8">
        <w:rPr>
          <w:color w:val="000000" w:themeColor="text1"/>
        </w:rPr>
        <w:t xml:space="preserve"> stand wohl </w:t>
      </w:r>
      <w:proofErr w:type="spellStart"/>
      <w:r w:rsidRPr="00A010C8">
        <w:rPr>
          <w:color w:val="000000" w:themeColor="text1"/>
        </w:rPr>
        <w:t>Pompejus</w:t>
      </w:r>
      <w:proofErr w:type="spellEnd"/>
      <w:r w:rsidRPr="00A010C8">
        <w:rPr>
          <w:color w:val="000000" w:themeColor="text1"/>
        </w:rPr>
        <w:t xml:space="preserve">, der </w:t>
      </w:r>
      <w:r w:rsidR="006F19E3">
        <w:rPr>
          <w:color w:val="000000" w:themeColor="text1"/>
        </w:rPr>
        <w:t xml:space="preserve">möglicherweise </w:t>
      </w:r>
      <w:r w:rsidRPr="00A010C8">
        <w:rPr>
          <w:color w:val="000000" w:themeColor="text1"/>
        </w:rPr>
        <w:t xml:space="preserve">den mit </w:t>
      </w:r>
      <w:proofErr w:type="spellStart"/>
      <w:r w:rsidRPr="00A010C8">
        <w:rPr>
          <w:color w:val="000000" w:themeColor="text1"/>
        </w:rPr>
        <w:t>Archias</w:t>
      </w:r>
      <w:proofErr w:type="spellEnd"/>
      <w:r w:rsidRPr="00A010C8">
        <w:rPr>
          <w:color w:val="000000" w:themeColor="text1"/>
        </w:rPr>
        <w:t xml:space="preserve"> befreundeten </w:t>
      </w:r>
      <w:proofErr w:type="spellStart"/>
      <w:r w:rsidRPr="00A010C8">
        <w:rPr>
          <w:color w:val="000000" w:themeColor="text1"/>
        </w:rPr>
        <w:t>Lukullern</w:t>
      </w:r>
      <w:proofErr w:type="spellEnd"/>
      <w:r w:rsidRPr="00A010C8">
        <w:rPr>
          <w:color w:val="000000" w:themeColor="text1"/>
        </w:rPr>
        <w:t xml:space="preserve"> eines auswischen wollte.</w:t>
      </w:r>
      <w:r w:rsidRPr="00A010C8">
        <w:rPr>
          <w:color w:val="000000" w:themeColor="text1"/>
          <w:bdr w:val="none" w:sz="0" w:space="0" w:color="auto" w:frame="1"/>
        </w:rPr>
        <w:t xml:space="preserve"> </w:t>
      </w:r>
    </w:p>
    <w:p w:rsidR="00F01231" w:rsidRPr="00A010C8" w:rsidRDefault="00F01231" w:rsidP="00D93B7F">
      <w:pPr>
        <w:pStyle w:val="StandardWeb"/>
        <w:shd w:val="clear" w:color="auto" w:fill="FFFFFF"/>
        <w:spacing w:before="0" w:beforeAutospacing="0" w:after="240" w:afterAutospacing="0"/>
        <w:jc w:val="both"/>
        <w:rPr>
          <w:color w:val="000000" w:themeColor="text1"/>
        </w:rPr>
      </w:pPr>
      <w:r w:rsidRPr="00A010C8">
        <w:rPr>
          <w:color w:val="000000" w:themeColor="text1"/>
          <w:bdr w:val="none" w:sz="0" w:space="0" w:color="auto" w:frame="1"/>
        </w:rPr>
        <w:t>Über den Ausgang des Prozesses ist nichts bekannt, jedoch ist davon auszugehen, dass</w:t>
      </w:r>
      <w:r w:rsidRPr="00A010C8">
        <w:rPr>
          <w:rStyle w:val="apple-converted-space"/>
          <w:color w:val="000000" w:themeColor="text1"/>
          <w:bdr w:val="none" w:sz="0" w:space="0" w:color="auto" w:frame="1"/>
        </w:rPr>
        <w:t xml:space="preserve"> </w:t>
      </w:r>
      <w:r w:rsidRPr="00A010C8">
        <w:rPr>
          <w:color w:val="000000" w:themeColor="text1"/>
          <w:bdr w:val="none" w:sz="0" w:space="0" w:color="auto" w:frame="1"/>
        </w:rPr>
        <w:t>Ciceros Rede tatsächlich zum Freispruch geführt hat.</w:t>
      </w:r>
      <w:r w:rsidRPr="00A010C8">
        <w:rPr>
          <w:rStyle w:val="apple-converted-space"/>
          <w:color w:val="000000" w:themeColor="text1"/>
          <w:bdr w:val="none" w:sz="0" w:space="0" w:color="auto" w:frame="1"/>
        </w:rPr>
        <w:t> </w:t>
      </w:r>
    </w:p>
    <w:p w:rsidR="00F01231" w:rsidRPr="00A010C8" w:rsidRDefault="00F01231" w:rsidP="00D93B7F">
      <w:pPr>
        <w:spacing w:after="120"/>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lastRenderedPageBreak/>
        <w:t xml:space="preserve">Geboren wurde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in Antiochia, Kleinasien, wo das Gymnasium die Bildungsstätte der Jugend und Sammelpunkt der Gebildeten war. Cicero behauptet, dass man </w:t>
      </w:r>
      <w:proofErr w:type="spellStart"/>
      <w:r w:rsidR="00D93B7F" w:rsidRPr="00A010C8">
        <w:rPr>
          <w:rFonts w:ascii="Times New Roman" w:hAnsi="Times New Roman" w:cs="Times New Roman"/>
          <w:color w:val="000000" w:themeColor="text1"/>
          <w:sz w:val="24"/>
          <w:szCs w:val="24"/>
        </w:rPr>
        <w:t>Archias</w:t>
      </w:r>
      <w:proofErr w:type="spellEnd"/>
      <w:r w:rsidR="00D93B7F" w:rsidRPr="00A010C8">
        <w:rPr>
          <w:rFonts w:ascii="Times New Roman" w:hAnsi="Times New Roman" w:cs="Times New Roman"/>
          <w:color w:val="000000" w:themeColor="text1"/>
          <w:sz w:val="24"/>
          <w:szCs w:val="24"/>
        </w:rPr>
        <w:t>‘ Herkunft aufgrund</w:t>
      </w:r>
      <w:r w:rsidRPr="00A010C8">
        <w:rPr>
          <w:rFonts w:ascii="Times New Roman" w:hAnsi="Times New Roman" w:cs="Times New Roman"/>
          <w:color w:val="000000" w:themeColor="text1"/>
          <w:sz w:val="24"/>
          <w:szCs w:val="24"/>
        </w:rPr>
        <w:t xml:space="preserve"> seine</w:t>
      </w:r>
      <w:r w:rsidR="00D93B7F" w:rsidRPr="00A010C8">
        <w:rPr>
          <w:rFonts w:ascii="Times New Roman" w:hAnsi="Times New Roman" w:cs="Times New Roman"/>
          <w:color w:val="000000" w:themeColor="text1"/>
          <w:sz w:val="24"/>
          <w:szCs w:val="24"/>
        </w:rPr>
        <w:t>r besonderen</w:t>
      </w:r>
      <w:r w:rsidRPr="00A010C8">
        <w:rPr>
          <w:rFonts w:ascii="Times New Roman" w:hAnsi="Times New Roman" w:cs="Times New Roman"/>
          <w:color w:val="000000" w:themeColor="text1"/>
          <w:sz w:val="24"/>
          <w:szCs w:val="24"/>
        </w:rPr>
        <w:t xml:space="preserve"> Bildung erahnen kann (</w:t>
      </w:r>
      <w:proofErr w:type="spellStart"/>
      <w:r w:rsidRPr="00A010C8">
        <w:rPr>
          <w:rFonts w:ascii="Times New Roman" w:hAnsi="Times New Roman" w:cs="Times New Roman"/>
          <w:color w:val="000000" w:themeColor="text1"/>
          <w:sz w:val="24"/>
          <w:szCs w:val="24"/>
        </w:rPr>
        <w:t>nobili</w:t>
      </w:r>
      <w:proofErr w:type="spellEnd"/>
      <w:r w:rsidRPr="00A010C8">
        <w:rPr>
          <w:rFonts w:ascii="Times New Roman" w:hAnsi="Times New Roman" w:cs="Times New Roman"/>
          <w:color w:val="000000" w:themeColor="text1"/>
          <w:sz w:val="24"/>
          <w:szCs w:val="24"/>
        </w:rPr>
        <w:t xml:space="preserve"> loco). Ehrgeizig und auf rhetorischem und poetischem Gebiet exzellent unterrichtet, begab sich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auf Deklamationsreisen, die ihn durch das griechische Mutterland und in den Osten führten. </w:t>
      </w:r>
      <w:r w:rsidRPr="00A010C8">
        <w:rPr>
          <w:rFonts w:ascii="Times New Roman" w:hAnsi="Times New Roman" w:cs="Times New Roman"/>
          <w:color w:val="000000" w:themeColor="text1"/>
          <w:sz w:val="24"/>
          <w:szCs w:val="24"/>
          <w:shd w:val="clear" w:color="auto" w:fill="FFFFFF"/>
        </w:rPr>
        <w:t>102 v. Chr. betrat er erstmals Rom.</w:t>
      </w:r>
    </w:p>
    <w:p w:rsidR="00F01231" w:rsidRPr="00A010C8" w:rsidRDefault="00F01231" w:rsidP="00D93B7F">
      <w:pPr>
        <w:jc w:val="both"/>
        <w:rPr>
          <w:rFonts w:ascii="Times New Roman" w:hAnsi="Times New Roman" w:cs="Times New Roman"/>
          <w:color w:val="000000" w:themeColor="text1"/>
          <w:sz w:val="24"/>
          <w:szCs w:val="24"/>
          <w:shd w:val="clear" w:color="auto" w:fill="FFFFFF"/>
        </w:rPr>
      </w:pPr>
      <w:r w:rsidRPr="00A010C8">
        <w:rPr>
          <w:rFonts w:ascii="Times New Roman" w:hAnsi="Times New Roman" w:cs="Times New Roman"/>
          <w:color w:val="000000" w:themeColor="text1"/>
          <w:sz w:val="24"/>
          <w:szCs w:val="24"/>
          <w:shd w:val="clear" w:color="auto" w:fill="FFFFFF"/>
        </w:rPr>
        <w:t xml:space="preserve">In Rom kam </w:t>
      </w:r>
      <w:proofErr w:type="spellStart"/>
      <w:r w:rsidRPr="00A010C8">
        <w:rPr>
          <w:rFonts w:ascii="Times New Roman" w:hAnsi="Times New Roman" w:cs="Times New Roman"/>
          <w:color w:val="000000" w:themeColor="text1"/>
          <w:sz w:val="24"/>
          <w:szCs w:val="24"/>
          <w:shd w:val="clear" w:color="auto" w:fill="FFFFFF"/>
        </w:rPr>
        <w:t>Archias</w:t>
      </w:r>
      <w:proofErr w:type="spellEnd"/>
      <w:r w:rsidRPr="00A010C8">
        <w:rPr>
          <w:rFonts w:ascii="Times New Roman" w:hAnsi="Times New Roman" w:cs="Times New Roman"/>
          <w:color w:val="000000" w:themeColor="text1"/>
          <w:sz w:val="24"/>
          <w:szCs w:val="24"/>
          <w:shd w:val="clear" w:color="auto" w:fill="FFFFFF"/>
        </w:rPr>
        <w:t xml:space="preserve"> sehr bald mit den angesehensten Familien in Kontakt. </w:t>
      </w:r>
      <w:r w:rsidR="00D93B7F" w:rsidRPr="00A010C8">
        <w:rPr>
          <w:rFonts w:ascii="Times New Roman" w:hAnsi="Times New Roman" w:cs="Times New Roman"/>
          <w:color w:val="000000" w:themeColor="text1"/>
          <w:sz w:val="24"/>
          <w:szCs w:val="24"/>
        </w:rPr>
        <w:t xml:space="preserve">In Rom erhielt er durch ein Lobgedicht die Gunst des Gaius Marius und kam mit der angesehenen Familie der </w:t>
      </w:r>
      <w:proofErr w:type="spellStart"/>
      <w:r w:rsidR="00D93B7F" w:rsidRPr="00A010C8">
        <w:rPr>
          <w:rFonts w:ascii="Times New Roman" w:hAnsi="Times New Roman" w:cs="Times New Roman"/>
          <w:color w:val="000000" w:themeColor="text1"/>
          <w:sz w:val="24"/>
          <w:szCs w:val="24"/>
        </w:rPr>
        <w:t>Licinii</w:t>
      </w:r>
      <w:proofErr w:type="spellEnd"/>
      <w:r w:rsidR="00D93B7F" w:rsidRPr="00A010C8">
        <w:rPr>
          <w:rFonts w:ascii="Times New Roman" w:hAnsi="Times New Roman" w:cs="Times New Roman"/>
          <w:color w:val="000000" w:themeColor="text1"/>
          <w:sz w:val="24"/>
          <w:szCs w:val="24"/>
        </w:rPr>
        <w:t xml:space="preserve"> </w:t>
      </w:r>
      <w:proofErr w:type="spellStart"/>
      <w:r w:rsidR="00D93B7F" w:rsidRPr="00A010C8">
        <w:rPr>
          <w:rFonts w:ascii="Times New Roman" w:hAnsi="Times New Roman" w:cs="Times New Roman"/>
          <w:color w:val="000000" w:themeColor="text1"/>
          <w:sz w:val="24"/>
          <w:szCs w:val="24"/>
        </w:rPr>
        <w:t>Luculli</w:t>
      </w:r>
      <w:proofErr w:type="spellEnd"/>
      <w:r w:rsidR="00D93B7F" w:rsidRPr="00A010C8">
        <w:rPr>
          <w:rFonts w:ascii="Times New Roman" w:hAnsi="Times New Roman" w:cs="Times New Roman"/>
          <w:color w:val="000000" w:themeColor="text1"/>
          <w:sz w:val="24"/>
          <w:szCs w:val="24"/>
        </w:rPr>
        <w:t xml:space="preserve"> in Kontakt</w:t>
      </w:r>
      <w:r w:rsidR="00A010C8" w:rsidRPr="00A010C8">
        <w:rPr>
          <w:rFonts w:ascii="Times New Roman" w:hAnsi="Times New Roman" w:cs="Times New Roman"/>
          <w:color w:val="000000" w:themeColor="text1"/>
          <w:sz w:val="24"/>
          <w:szCs w:val="24"/>
        </w:rPr>
        <w:t>,</w:t>
      </w:r>
      <w:r w:rsidR="00D93B7F" w:rsidRPr="00A010C8">
        <w:rPr>
          <w:rFonts w:ascii="Times New Roman" w:hAnsi="Times New Roman" w:cs="Times New Roman"/>
          <w:color w:val="000000" w:themeColor="text1"/>
          <w:sz w:val="24"/>
          <w:szCs w:val="24"/>
        </w:rPr>
        <w:t xml:space="preserve"> von der er dann auch aufgenommen wurde. Deshalb zog er einige Zeit später im Gefolge des Marcus </w:t>
      </w:r>
      <w:proofErr w:type="spellStart"/>
      <w:r w:rsidR="00D93B7F" w:rsidRPr="00A010C8">
        <w:rPr>
          <w:rFonts w:ascii="Times New Roman" w:hAnsi="Times New Roman" w:cs="Times New Roman"/>
          <w:color w:val="000000" w:themeColor="text1"/>
          <w:sz w:val="24"/>
          <w:szCs w:val="24"/>
        </w:rPr>
        <w:t>Terentius</w:t>
      </w:r>
      <w:proofErr w:type="spellEnd"/>
      <w:r w:rsidR="00D93B7F" w:rsidRPr="00A010C8">
        <w:rPr>
          <w:rFonts w:ascii="Times New Roman" w:hAnsi="Times New Roman" w:cs="Times New Roman"/>
          <w:color w:val="000000" w:themeColor="text1"/>
          <w:sz w:val="24"/>
          <w:szCs w:val="24"/>
        </w:rPr>
        <w:t xml:space="preserve"> Varro Lucullus</w:t>
      </w:r>
      <w:r w:rsidR="006F4D3F">
        <w:rPr>
          <w:rStyle w:val="Funotenzeichen"/>
          <w:rFonts w:ascii="Times New Roman" w:hAnsi="Times New Roman" w:cs="Times New Roman"/>
          <w:color w:val="000000" w:themeColor="text1"/>
          <w:sz w:val="24"/>
          <w:szCs w:val="24"/>
        </w:rPr>
        <w:footnoteReference w:id="2"/>
      </w:r>
      <w:r w:rsidR="00D93B7F" w:rsidRPr="00A010C8">
        <w:rPr>
          <w:rFonts w:ascii="Times New Roman" w:hAnsi="Times New Roman" w:cs="Times New Roman"/>
          <w:color w:val="000000" w:themeColor="text1"/>
          <w:sz w:val="24"/>
          <w:szCs w:val="24"/>
        </w:rPr>
        <w:t xml:space="preserve"> nach Süditalien, wo er dann 93 v.</w:t>
      </w:r>
      <w:r w:rsidR="00A010C8" w:rsidRPr="00A010C8">
        <w:rPr>
          <w:rFonts w:ascii="Times New Roman" w:hAnsi="Times New Roman" w:cs="Times New Roman"/>
          <w:color w:val="000000" w:themeColor="text1"/>
          <w:sz w:val="24"/>
          <w:szCs w:val="24"/>
        </w:rPr>
        <w:t xml:space="preserve"> </w:t>
      </w:r>
      <w:r w:rsidR="00D93B7F" w:rsidRPr="00A010C8">
        <w:rPr>
          <w:rFonts w:ascii="Times New Roman" w:hAnsi="Times New Roman" w:cs="Times New Roman"/>
          <w:color w:val="000000" w:themeColor="text1"/>
          <w:sz w:val="24"/>
          <w:szCs w:val="24"/>
        </w:rPr>
        <w:t xml:space="preserve">Chr. das Bürgerrecht der Stadt </w:t>
      </w:r>
      <w:proofErr w:type="spellStart"/>
      <w:r w:rsidR="00D93B7F" w:rsidRPr="00A010C8">
        <w:rPr>
          <w:rFonts w:ascii="Times New Roman" w:hAnsi="Times New Roman" w:cs="Times New Roman"/>
          <w:color w:val="000000" w:themeColor="text1"/>
          <w:sz w:val="24"/>
          <w:szCs w:val="24"/>
        </w:rPr>
        <w:t>Heraclea</w:t>
      </w:r>
      <w:proofErr w:type="spellEnd"/>
      <w:r w:rsidR="00D93B7F" w:rsidRPr="00A010C8">
        <w:rPr>
          <w:rFonts w:ascii="Times New Roman" w:hAnsi="Times New Roman" w:cs="Times New Roman"/>
          <w:color w:val="000000" w:themeColor="text1"/>
          <w:sz w:val="24"/>
          <w:szCs w:val="24"/>
        </w:rPr>
        <w:t xml:space="preserve"> und dadurch, nach dem 89 v.Chr. </w:t>
      </w:r>
      <w:r w:rsidR="006F19E3">
        <w:rPr>
          <w:rFonts w:ascii="Times New Roman" w:hAnsi="Times New Roman" w:cs="Times New Roman"/>
          <w:color w:val="000000" w:themeColor="text1"/>
          <w:sz w:val="24"/>
          <w:szCs w:val="24"/>
        </w:rPr>
        <w:t>eingebrachten</w:t>
      </w:r>
      <w:r w:rsidR="00D93B7F" w:rsidRPr="00A010C8">
        <w:rPr>
          <w:rFonts w:ascii="Times New Roman" w:hAnsi="Times New Roman" w:cs="Times New Roman"/>
          <w:color w:val="000000" w:themeColor="text1"/>
          <w:sz w:val="24"/>
          <w:szCs w:val="24"/>
        </w:rPr>
        <w:t xml:space="preserve"> Gesetz Lex </w:t>
      </w:r>
      <w:proofErr w:type="spellStart"/>
      <w:r w:rsidR="00D93B7F" w:rsidRPr="00A010C8">
        <w:rPr>
          <w:rFonts w:ascii="Times New Roman" w:hAnsi="Times New Roman" w:cs="Times New Roman"/>
          <w:color w:val="000000" w:themeColor="text1"/>
          <w:sz w:val="24"/>
          <w:szCs w:val="24"/>
        </w:rPr>
        <w:t>Plautia</w:t>
      </w:r>
      <w:proofErr w:type="spellEnd"/>
      <w:r w:rsidR="00D93B7F" w:rsidRPr="00A010C8">
        <w:rPr>
          <w:rFonts w:ascii="Times New Roman" w:hAnsi="Times New Roman" w:cs="Times New Roman"/>
          <w:color w:val="000000" w:themeColor="text1"/>
          <w:sz w:val="24"/>
          <w:szCs w:val="24"/>
        </w:rPr>
        <w:t xml:space="preserve"> </w:t>
      </w:r>
      <w:proofErr w:type="spellStart"/>
      <w:r w:rsidR="00D93B7F" w:rsidRPr="00A010C8">
        <w:rPr>
          <w:rFonts w:ascii="Times New Roman" w:hAnsi="Times New Roman" w:cs="Times New Roman"/>
          <w:color w:val="000000" w:themeColor="text1"/>
          <w:sz w:val="24"/>
          <w:szCs w:val="24"/>
        </w:rPr>
        <w:t>Papiria</w:t>
      </w:r>
      <w:proofErr w:type="spellEnd"/>
      <w:r w:rsidR="00D93B7F" w:rsidRPr="00A010C8">
        <w:rPr>
          <w:rFonts w:ascii="Times New Roman" w:hAnsi="Times New Roman" w:cs="Times New Roman"/>
          <w:color w:val="000000" w:themeColor="text1"/>
          <w:sz w:val="24"/>
          <w:szCs w:val="24"/>
        </w:rPr>
        <w:t xml:space="preserve">, auch das Anrecht auf das römische Bürgerrecht erlangte. Das Gesetz besagte nämlich, </w:t>
      </w:r>
      <w:r w:rsidR="006F19E3">
        <w:rPr>
          <w:rFonts w:ascii="Times New Roman" w:hAnsi="Times New Roman" w:cs="Times New Roman"/>
          <w:color w:val="000000" w:themeColor="text1"/>
          <w:sz w:val="24"/>
          <w:szCs w:val="24"/>
        </w:rPr>
        <w:t>dass derjenige, der</w:t>
      </w:r>
      <w:r w:rsidR="00D93B7F" w:rsidRPr="00A010C8">
        <w:rPr>
          <w:rFonts w:ascii="Times New Roman" w:hAnsi="Times New Roman" w:cs="Times New Roman"/>
          <w:color w:val="000000" w:themeColor="text1"/>
          <w:sz w:val="24"/>
          <w:szCs w:val="24"/>
        </w:rPr>
        <w:t xml:space="preserve"> das Bürgerrecht einer der mit Rom verbündeten Städte, zu denen </w:t>
      </w:r>
      <w:proofErr w:type="spellStart"/>
      <w:r w:rsidR="00D93B7F" w:rsidRPr="00A010C8">
        <w:rPr>
          <w:rFonts w:ascii="Times New Roman" w:hAnsi="Times New Roman" w:cs="Times New Roman"/>
          <w:color w:val="000000" w:themeColor="text1"/>
          <w:sz w:val="24"/>
          <w:szCs w:val="24"/>
        </w:rPr>
        <w:t>Heraclea</w:t>
      </w:r>
      <w:proofErr w:type="spellEnd"/>
      <w:r w:rsidR="00D93B7F" w:rsidRPr="00A010C8">
        <w:rPr>
          <w:rFonts w:ascii="Times New Roman" w:hAnsi="Times New Roman" w:cs="Times New Roman"/>
          <w:color w:val="000000" w:themeColor="text1"/>
          <w:sz w:val="24"/>
          <w:szCs w:val="24"/>
        </w:rPr>
        <w:t xml:space="preserve"> zählte, bes</w:t>
      </w:r>
      <w:r w:rsidR="006F19E3">
        <w:rPr>
          <w:rFonts w:ascii="Times New Roman" w:hAnsi="Times New Roman" w:cs="Times New Roman"/>
          <w:color w:val="000000" w:themeColor="text1"/>
          <w:sz w:val="24"/>
          <w:szCs w:val="24"/>
        </w:rPr>
        <w:t>aß</w:t>
      </w:r>
      <w:r w:rsidR="00D93B7F" w:rsidRPr="00A010C8">
        <w:rPr>
          <w:rFonts w:ascii="Times New Roman" w:hAnsi="Times New Roman" w:cs="Times New Roman"/>
          <w:color w:val="000000" w:themeColor="text1"/>
          <w:sz w:val="24"/>
          <w:szCs w:val="24"/>
        </w:rPr>
        <w:t>, automatisch auch das römische Bürgerrecht erh</w:t>
      </w:r>
      <w:r w:rsidR="006F19E3">
        <w:rPr>
          <w:rFonts w:ascii="Times New Roman" w:hAnsi="Times New Roman" w:cs="Times New Roman"/>
          <w:color w:val="000000" w:themeColor="text1"/>
          <w:sz w:val="24"/>
          <w:szCs w:val="24"/>
        </w:rPr>
        <w:t>ielt</w:t>
      </w:r>
      <w:r w:rsidR="00D93B7F" w:rsidRPr="00A010C8">
        <w:rPr>
          <w:rFonts w:ascii="Times New Roman" w:hAnsi="Times New Roman" w:cs="Times New Roman"/>
          <w:color w:val="000000" w:themeColor="text1"/>
          <w:sz w:val="24"/>
          <w:szCs w:val="24"/>
        </w:rPr>
        <w:t xml:space="preserve">. Auf dieses Gesetz berief sich später Cicero in seiner Verteidigungsrede für </w:t>
      </w:r>
      <w:proofErr w:type="spellStart"/>
      <w:r w:rsidR="00D93B7F" w:rsidRPr="00A010C8">
        <w:rPr>
          <w:rFonts w:ascii="Times New Roman" w:hAnsi="Times New Roman" w:cs="Times New Roman"/>
          <w:color w:val="000000" w:themeColor="text1"/>
          <w:sz w:val="24"/>
          <w:szCs w:val="24"/>
        </w:rPr>
        <w:t>Archias</w:t>
      </w:r>
      <w:proofErr w:type="spellEnd"/>
      <w:r w:rsidR="00D93B7F" w:rsidRPr="00A010C8">
        <w:rPr>
          <w:rFonts w:ascii="Times New Roman" w:hAnsi="Times New Roman" w:cs="Times New Roman"/>
          <w:color w:val="000000" w:themeColor="text1"/>
          <w:sz w:val="24"/>
          <w:szCs w:val="24"/>
        </w:rPr>
        <w:t xml:space="preserve">. </w:t>
      </w:r>
      <w:r w:rsidR="00B063D6" w:rsidRPr="00A010C8">
        <w:rPr>
          <w:rFonts w:ascii="Times New Roman" w:hAnsi="Times New Roman" w:cs="Times New Roman"/>
          <w:color w:val="000000" w:themeColor="text1"/>
          <w:sz w:val="24"/>
          <w:szCs w:val="24"/>
        </w:rPr>
        <w:t>Durch dieses Gesetz konnte das Bürgerrecht jenen verliehen werden, die bereits in vertraglich mit Rom verbundenen Gemeinden (</w:t>
      </w:r>
      <w:proofErr w:type="spellStart"/>
      <w:r w:rsidR="00B063D6" w:rsidRPr="00A010C8">
        <w:rPr>
          <w:rFonts w:ascii="Times New Roman" w:hAnsi="Times New Roman" w:cs="Times New Roman"/>
          <w:i/>
          <w:color w:val="000000" w:themeColor="text1"/>
          <w:sz w:val="24"/>
          <w:szCs w:val="24"/>
        </w:rPr>
        <w:t>civitates</w:t>
      </w:r>
      <w:proofErr w:type="spellEnd"/>
      <w:r w:rsidR="00B063D6" w:rsidRPr="00A010C8">
        <w:rPr>
          <w:rFonts w:ascii="Times New Roman" w:hAnsi="Times New Roman" w:cs="Times New Roman"/>
          <w:i/>
          <w:color w:val="000000" w:themeColor="text1"/>
          <w:sz w:val="24"/>
          <w:szCs w:val="24"/>
        </w:rPr>
        <w:t xml:space="preserve"> </w:t>
      </w:r>
      <w:proofErr w:type="spellStart"/>
      <w:r w:rsidR="00B063D6" w:rsidRPr="00A010C8">
        <w:rPr>
          <w:rFonts w:ascii="Times New Roman" w:hAnsi="Times New Roman" w:cs="Times New Roman"/>
          <w:i/>
          <w:color w:val="000000" w:themeColor="text1"/>
          <w:sz w:val="24"/>
          <w:szCs w:val="24"/>
        </w:rPr>
        <w:t>foederatae</w:t>
      </w:r>
      <w:proofErr w:type="spellEnd"/>
      <w:r w:rsidR="00B063D6" w:rsidRPr="00A010C8">
        <w:rPr>
          <w:rFonts w:ascii="Times New Roman" w:hAnsi="Times New Roman" w:cs="Times New Roman"/>
          <w:color w:val="000000" w:themeColor="text1"/>
          <w:sz w:val="24"/>
          <w:szCs w:val="24"/>
        </w:rPr>
        <w:t xml:space="preserve">), wie </w:t>
      </w:r>
      <w:proofErr w:type="spellStart"/>
      <w:r w:rsidR="00B063D6" w:rsidRPr="00A010C8">
        <w:rPr>
          <w:rFonts w:ascii="Times New Roman" w:hAnsi="Times New Roman" w:cs="Times New Roman"/>
          <w:color w:val="000000" w:themeColor="text1"/>
          <w:sz w:val="24"/>
          <w:szCs w:val="24"/>
        </w:rPr>
        <w:t>Hera</w:t>
      </w:r>
      <w:r w:rsidR="000F0480">
        <w:rPr>
          <w:rFonts w:ascii="Times New Roman" w:hAnsi="Times New Roman" w:cs="Times New Roman"/>
          <w:color w:val="000000" w:themeColor="text1"/>
          <w:sz w:val="24"/>
          <w:szCs w:val="24"/>
        </w:rPr>
        <w:t>c</w:t>
      </w:r>
      <w:r w:rsidR="00B063D6" w:rsidRPr="00A010C8">
        <w:rPr>
          <w:rFonts w:ascii="Times New Roman" w:hAnsi="Times New Roman" w:cs="Times New Roman"/>
          <w:color w:val="000000" w:themeColor="text1"/>
          <w:sz w:val="24"/>
          <w:szCs w:val="24"/>
        </w:rPr>
        <w:t>lea</w:t>
      </w:r>
      <w:proofErr w:type="spellEnd"/>
      <w:r w:rsidR="00B063D6" w:rsidRPr="00A010C8">
        <w:rPr>
          <w:rFonts w:ascii="Times New Roman" w:hAnsi="Times New Roman" w:cs="Times New Roman"/>
          <w:color w:val="000000" w:themeColor="text1"/>
          <w:sz w:val="24"/>
          <w:szCs w:val="24"/>
        </w:rPr>
        <w:t>, hinzugeschriebene Bürger waren (</w:t>
      </w:r>
      <w:proofErr w:type="spellStart"/>
      <w:r w:rsidR="00B063D6" w:rsidRPr="00A010C8">
        <w:rPr>
          <w:rFonts w:ascii="Times New Roman" w:hAnsi="Times New Roman" w:cs="Times New Roman"/>
          <w:i/>
          <w:color w:val="000000" w:themeColor="text1"/>
          <w:sz w:val="24"/>
          <w:szCs w:val="24"/>
        </w:rPr>
        <w:t>ascripti</w:t>
      </w:r>
      <w:proofErr w:type="spellEnd"/>
      <w:r w:rsidR="00B063D6" w:rsidRPr="00A010C8">
        <w:rPr>
          <w:rFonts w:ascii="Times New Roman" w:hAnsi="Times New Roman" w:cs="Times New Roman"/>
          <w:color w:val="000000" w:themeColor="text1"/>
          <w:sz w:val="24"/>
          <w:szCs w:val="24"/>
        </w:rPr>
        <w:t>), wenn sie während der Verhandlung des Gesetzes ihren Wohnsitz in Italien hatten und wenn sie sich innerhalb von sechzig Tagen bei einem Prätor gemeldet hätten.</w:t>
      </w:r>
      <w:r w:rsidR="00A010C8" w:rsidRPr="00A010C8">
        <w:rPr>
          <w:rFonts w:ascii="Times New Roman" w:hAnsi="Times New Roman" w:cs="Times New Roman"/>
          <w:color w:val="000000" w:themeColor="text1"/>
          <w:sz w:val="24"/>
          <w:szCs w:val="24"/>
        </w:rPr>
        <w:t xml:space="preserve"> </w:t>
      </w:r>
      <w:r w:rsidRPr="00A010C8">
        <w:rPr>
          <w:rFonts w:ascii="Times New Roman" w:hAnsi="Times New Roman" w:cs="Times New Roman"/>
          <w:color w:val="000000" w:themeColor="text1"/>
          <w:sz w:val="24"/>
          <w:szCs w:val="24"/>
        </w:rPr>
        <w:t xml:space="preserve">Im </w:t>
      </w:r>
      <w:proofErr w:type="spellStart"/>
      <w:r w:rsidRPr="00A010C8">
        <w:rPr>
          <w:rFonts w:ascii="Times New Roman" w:hAnsi="Times New Roman" w:cs="Times New Roman"/>
          <w:color w:val="000000" w:themeColor="text1"/>
          <w:sz w:val="24"/>
          <w:szCs w:val="24"/>
        </w:rPr>
        <w:t>Marsischen</w:t>
      </w:r>
      <w:proofErr w:type="spellEnd"/>
      <w:r w:rsidRPr="00A010C8">
        <w:rPr>
          <w:rFonts w:ascii="Times New Roman" w:hAnsi="Times New Roman" w:cs="Times New Roman"/>
          <w:color w:val="000000" w:themeColor="text1"/>
          <w:sz w:val="24"/>
          <w:szCs w:val="24"/>
        </w:rPr>
        <w:t xml:space="preserve"> Bürgerkrieg (90 v. Chr.) verbrannte allerdings das Archiv</w:t>
      </w:r>
      <w:r w:rsidR="00B063D6" w:rsidRPr="00A010C8">
        <w:rPr>
          <w:rFonts w:ascii="Times New Roman" w:hAnsi="Times New Roman" w:cs="Times New Roman"/>
          <w:color w:val="000000" w:themeColor="text1"/>
          <w:sz w:val="24"/>
          <w:szCs w:val="24"/>
        </w:rPr>
        <w:t xml:space="preserve"> in </w:t>
      </w:r>
      <w:proofErr w:type="spellStart"/>
      <w:r w:rsidR="00B063D6" w:rsidRPr="00A010C8">
        <w:rPr>
          <w:rFonts w:ascii="Times New Roman" w:hAnsi="Times New Roman" w:cs="Times New Roman"/>
          <w:color w:val="000000" w:themeColor="text1"/>
          <w:sz w:val="24"/>
          <w:szCs w:val="24"/>
        </w:rPr>
        <w:t>Hera</w:t>
      </w:r>
      <w:r w:rsidR="000F0480">
        <w:rPr>
          <w:rFonts w:ascii="Times New Roman" w:hAnsi="Times New Roman" w:cs="Times New Roman"/>
          <w:color w:val="000000" w:themeColor="text1"/>
          <w:sz w:val="24"/>
          <w:szCs w:val="24"/>
        </w:rPr>
        <w:t>c</w:t>
      </w:r>
      <w:r w:rsidR="00B063D6" w:rsidRPr="00A010C8">
        <w:rPr>
          <w:rFonts w:ascii="Times New Roman" w:hAnsi="Times New Roman" w:cs="Times New Roman"/>
          <w:color w:val="000000" w:themeColor="text1"/>
          <w:sz w:val="24"/>
          <w:szCs w:val="24"/>
        </w:rPr>
        <w:t>lea</w:t>
      </w:r>
      <w:proofErr w:type="spellEnd"/>
      <w:r w:rsidRPr="00A010C8">
        <w:rPr>
          <w:rFonts w:ascii="Times New Roman" w:hAnsi="Times New Roman" w:cs="Times New Roman"/>
          <w:color w:val="000000" w:themeColor="text1"/>
          <w:sz w:val="24"/>
          <w:szCs w:val="24"/>
        </w:rPr>
        <w:t xml:space="preserve">. </w:t>
      </w:r>
    </w:p>
    <w:p w:rsidR="00B063D6" w:rsidRPr="00A010C8" w:rsidRDefault="00B063D6" w:rsidP="00D93B7F">
      <w:pPr>
        <w:jc w:val="both"/>
        <w:rPr>
          <w:rFonts w:ascii="Times New Roman" w:hAnsi="Times New Roman" w:cs="Times New Roman"/>
          <w:color w:val="000000" w:themeColor="text1"/>
          <w:sz w:val="24"/>
          <w:szCs w:val="24"/>
          <w:shd w:val="clear" w:color="auto" w:fill="FFFFFF"/>
        </w:rPr>
      </w:pPr>
      <w:r w:rsidRPr="00A010C8">
        <w:rPr>
          <w:rFonts w:ascii="Times New Roman" w:hAnsi="Times New Roman" w:cs="Times New Roman"/>
          <w:color w:val="000000" w:themeColor="text1"/>
          <w:sz w:val="24"/>
          <w:szCs w:val="24"/>
        </w:rPr>
        <w:t xml:space="preserve">Im Jahr 62 v. Chr. wurde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von einem gewissen </w:t>
      </w:r>
      <w:proofErr w:type="spellStart"/>
      <w:r w:rsidRPr="00A010C8">
        <w:rPr>
          <w:rFonts w:ascii="Times New Roman" w:hAnsi="Times New Roman" w:cs="Times New Roman"/>
          <w:color w:val="000000" w:themeColor="text1"/>
          <w:sz w:val="24"/>
          <w:szCs w:val="24"/>
        </w:rPr>
        <w:t>Grattius</w:t>
      </w:r>
      <w:proofErr w:type="spellEnd"/>
      <w:r w:rsidRPr="00A010C8">
        <w:rPr>
          <w:rFonts w:ascii="Times New Roman" w:hAnsi="Times New Roman" w:cs="Times New Roman"/>
          <w:color w:val="000000" w:themeColor="text1"/>
          <w:sz w:val="24"/>
          <w:szCs w:val="24"/>
        </w:rPr>
        <w:t xml:space="preserve"> aufgrund der </w:t>
      </w:r>
      <w:proofErr w:type="spellStart"/>
      <w:r w:rsidRPr="00A010C8">
        <w:rPr>
          <w:rFonts w:ascii="Times New Roman" w:hAnsi="Times New Roman" w:cs="Times New Roman"/>
          <w:color w:val="000000" w:themeColor="text1"/>
          <w:sz w:val="24"/>
          <w:szCs w:val="24"/>
        </w:rPr>
        <w:t>lex</w:t>
      </w:r>
      <w:proofErr w:type="spellEnd"/>
      <w:r w:rsidRPr="00A010C8">
        <w:rPr>
          <w:rFonts w:ascii="Times New Roman" w:hAnsi="Times New Roman" w:cs="Times New Roman"/>
          <w:color w:val="000000" w:themeColor="text1"/>
          <w:sz w:val="24"/>
          <w:szCs w:val="24"/>
        </w:rPr>
        <w:t xml:space="preserve"> </w:t>
      </w:r>
      <w:proofErr w:type="spellStart"/>
      <w:r w:rsidRPr="00A010C8">
        <w:rPr>
          <w:rFonts w:ascii="Times New Roman" w:hAnsi="Times New Roman" w:cs="Times New Roman"/>
          <w:color w:val="000000" w:themeColor="text1"/>
          <w:sz w:val="24"/>
          <w:szCs w:val="24"/>
        </w:rPr>
        <w:t>Papia</w:t>
      </w:r>
      <w:proofErr w:type="spellEnd"/>
      <w:r w:rsidRPr="00A010C8">
        <w:rPr>
          <w:rFonts w:ascii="Times New Roman" w:hAnsi="Times New Roman" w:cs="Times New Roman"/>
          <w:color w:val="000000" w:themeColor="text1"/>
          <w:sz w:val="24"/>
          <w:szCs w:val="24"/>
        </w:rPr>
        <w:t xml:space="preserve"> de </w:t>
      </w:r>
      <w:proofErr w:type="spellStart"/>
      <w:r w:rsidRPr="00A010C8">
        <w:rPr>
          <w:rFonts w:ascii="Times New Roman" w:hAnsi="Times New Roman" w:cs="Times New Roman"/>
          <w:color w:val="000000" w:themeColor="text1"/>
          <w:sz w:val="24"/>
          <w:szCs w:val="24"/>
        </w:rPr>
        <w:t>peregrinis</w:t>
      </w:r>
      <w:proofErr w:type="spellEnd"/>
      <w:r w:rsidRPr="00A010C8">
        <w:rPr>
          <w:rFonts w:ascii="Times New Roman" w:hAnsi="Times New Roman" w:cs="Times New Roman"/>
          <w:color w:val="000000" w:themeColor="text1"/>
          <w:sz w:val="24"/>
          <w:szCs w:val="24"/>
        </w:rPr>
        <w:t xml:space="preserve"> angeklagt, welche bei Anmaßung des Bürgerrechts die Verbannung aus Rom vorsah. </w:t>
      </w:r>
      <w:proofErr w:type="spellStart"/>
      <w:r w:rsidR="00ED3DD9" w:rsidRPr="00ED3DD9">
        <w:rPr>
          <w:rFonts w:ascii="Times New Roman" w:hAnsi="Times New Roman" w:cs="Times New Roman"/>
          <w:color w:val="000000" w:themeColor="text1"/>
          <w:sz w:val="24"/>
          <w:szCs w:val="24"/>
        </w:rPr>
        <w:t>Archias</w:t>
      </w:r>
      <w:proofErr w:type="spellEnd"/>
      <w:r w:rsidR="00ED3DD9" w:rsidRPr="00ED3DD9">
        <w:rPr>
          <w:rFonts w:ascii="Times New Roman" w:hAnsi="Times New Roman" w:cs="Times New Roman"/>
          <w:color w:val="000000" w:themeColor="text1"/>
          <w:sz w:val="24"/>
          <w:szCs w:val="24"/>
        </w:rPr>
        <w:t xml:space="preserve"> war </w:t>
      </w:r>
      <w:r w:rsidRPr="00ED3DD9">
        <w:rPr>
          <w:rFonts w:ascii="Times New Roman" w:hAnsi="Times New Roman" w:cs="Times New Roman"/>
          <w:color w:val="000000" w:themeColor="text1"/>
          <w:sz w:val="24"/>
          <w:szCs w:val="24"/>
        </w:rPr>
        <w:t xml:space="preserve">nicht zu dem entscheidenden </w:t>
      </w:r>
      <w:proofErr w:type="spellStart"/>
      <w:r w:rsidRPr="00ED3DD9">
        <w:rPr>
          <w:rFonts w:ascii="Times New Roman" w:hAnsi="Times New Roman" w:cs="Times New Roman"/>
          <w:color w:val="000000" w:themeColor="text1"/>
          <w:sz w:val="24"/>
          <w:szCs w:val="24"/>
        </w:rPr>
        <w:t>Census</w:t>
      </w:r>
      <w:proofErr w:type="spellEnd"/>
      <w:r w:rsidRPr="00ED3DD9">
        <w:rPr>
          <w:rFonts w:ascii="Times New Roman" w:hAnsi="Times New Roman" w:cs="Times New Roman"/>
          <w:color w:val="000000" w:themeColor="text1"/>
          <w:sz w:val="24"/>
          <w:szCs w:val="24"/>
        </w:rPr>
        <w:t xml:space="preserve"> angetreten.</w:t>
      </w:r>
      <w:r w:rsidRPr="00A010C8">
        <w:rPr>
          <w:rFonts w:ascii="Times New Roman" w:hAnsi="Times New Roman" w:cs="Times New Roman"/>
          <w:color w:val="000000" w:themeColor="text1"/>
          <w:sz w:val="24"/>
          <w:szCs w:val="24"/>
        </w:rPr>
        <w:t xml:space="preserve">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hatte nämlich </w:t>
      </w:r>
      <w:r w:rsidRPr="00A010C8">
        <w:rPr>
          <w:rFonts w:ascii="Times New Roman" w:hAnsi="Times New Roman" w:cs="Times New Roman"/>
          <w:color w:val="000000" w:themeColor="text1"/>
          <w:sz w:val="24"/>
          <w:szCs w:val="24"/>
          <w:shd w:val="clear" w:color="auto" w:fill="FFFFFF"/>
        </w:rPr>
        <w:t>seinen „Namenspatron“ Lucius Licinius Lucullus</w:t>
      </w:r>
      <w:r w:rsidR="006F4D3F">
        <w:rPr>
          <w:rFonts w:ascii="Times New Roman" w:hAnsi="Times New Roman" w:cs="Times New Roman"/>
          <w:color w:val="000000" w:themeColor="text1"/>
          <w:sz w:val="24"/>
          <w:szCs w:val="24"/>
          <w:shd w:val="clear" w:color="auto" w:fill="FFFFFF"/>
        </w:rPr>
        <w:t xml:space="preserve">, den älteren Bruder von M. </w:t>
      </w:r>
      <w:proofErr w:type="spellStart"/>
      <w:r w:rsidR="006F4D3F">
        <w:rPr>
          <w:rFonts w:ascii="Times New Roman" w:hAnsi="Times New Roman" w:cs="Times New Roman"/>
          <w:color w:val="000000" w:themeColor="text1"/>
          <w:sz w:val="24"/>
          <w:szCs w:val="24"/>
          <w:shd w:val="clear" w:color="auto" w:fill="FFFFFF"/>
        </w:rPr>
        <w:t>Terentius</w:t>
      </w:r>
      <w:proofErr w:type="spellEnd"/>
      <w:r w:rsidR="006F4D3F">
        <w:rPr>
          <w:rFonts w:ascii="Times New Roman" w:hAnsi="Times New Roman" w:cs="Times New Roman"/>
          <w:color w:val="000000" w:themeColor="text1"/>
          <w:sz w:val="24"/>
          <w:szCs w:val="24"/>
          <w:shd w:val="clear" w:color="auto" w:fill="FFFFFF"/>
        </w:rPr>
        <w:t xml:space="preserve"> Varro Lucullus</w:t>
      </w:r>
      <w:r w:rsidR="006F4D3F">
        <w:rPr>
          <w:rStyle w:val="Funotenzeichen"/>
          <w:rFonts w:ascii="Times New Roman" w:hAnsi="Times New Roman" w:cs="Times New Roman"/>
          <w:color w:val="000000" w:themeColor="text1"/>
          <w:sz w:val="24"/>
          <w:szCs w:val="24"/>
          <w:shd w:val="clear" w:color="auto" w:fill="FFFFFF"/>
        </w:rPr>
        <w:footnoteReference w:id="3"/>
      </w:r>
      <w:r w:rsidR="006F4D3F">
        <w:rPr>
          <w:rFonts w:ascii="Times New Roman" w:hAnsi="Times New Roman" w:cs="Times New Roman"/>
          <w:color w:val="000000" w:themeColor="text1"/>
          <w:sz w:val="24"/>
          <w:szCs w:val="24"/>
          <w:shd w:val="clear" w:color="auto" w:fill="FFFFFF"/>
        </w:rPr>
        <w:t>,</w:t>
      </w:r>
      <w:r w:rsidRPr="00A010C8">
        <w:rPr>
          <w:rFonts w:ascii="Times New Roman" w:hAnsi="Times New Roman" w:cs="Times New Roman"/>
          <w:color w:val="000000" w:themeColor="text1"/>
          <w:sz w:val="24"/>
          <w:szCs w:val="24"/>
          <w:shd w:val="clear" w:color="auto" w:fill="FFFFFF"/>
        </w:rPr>
        <w:t xml:space="preserve"> auf zwei Kriegszügen in den Osten des Mittelmeerraums begleitet; später verfasste er diesem zu Ehren ein Epos</w:t>
      </w:r>
      <w:r w:rsidRPr="00A010C8">
        <w:rPr>
          <w:rStyle w:val="apple-converted-space"/>
          <w:rFonts w:ascii="Times New Roman" w:hAnsi="Times New Roman"/>
          <w:color w:val="000000" w:themeColor="text1"/>
          <w:sz w:val="24"/>
          <w:szCs w:val="24"/>
          <w:shd w:val="clear" w:color="auto" w:fill="FFFFFF"/>
        </w:rPr>
        <w:t xml:space="preserve"> </w:t>
      </w:r>
      <w:proofErr w:type="spellStart"/>
      <w:r w:rsidRPr="00A010C8">
        <w:rPr>
          <w:rFonts w:ascii="Times New Roman" w:hAnsi="Times New Roman" w:cs="Times New Roman"/>
          <w:i/>
          <w:iCs/>
          <w:color w:val="000000" w:themeColor="text1"/>
          <w:sz w:val="24"/>
          <w:szCs w:val="24"/>
          <w:bdr w:val="none" w:sz="0" w:space="0" w:color="auto" w:frame="1"/>
          <w:shd w:val="clear" w:color="auto" w:fill="FFFFFF"/>
        </w:rPr>
        <w:t>Mithridaticum</w:t>
      </w:r>
      <w:proofErr w:type="spellEnd"/>
      <w:r w:rsidRPr="00A010C8">
        <w:rPr>
          <w:rFonts w:ascii="Times New Roman" w:hAnsi="Times New Roman" w:cs="Times New Roman"/>
          <w:color w:val="000000" w:themeColor="text1"/>
          <w:sz w:val="24"/>
          <w:szCs w:val="24"/>
          <w:shd w:val="clear" w:color="auto" w:fill="FFFFFF"/>
        </w:rPr>
        <w:t>.</w:t>
      </w:r>
    </w:p>
    <w:p w:rsidR="00A010C8" w:rsidRPr="00A010C8" w:rsidRDefault="00A010C8" w:rsidP="00D93B7F">
      <w:pPr>
        <w:jc w:val="both"/>
        <w:rPr>
          <w:rFonts w:ascii="Times New Roman" w:hAnsi="Times New Roman" w:cs="Times New Roman"/>
          <w:color w:val="000000" w:themeColor="text1"/>
          <w:sz w:val="24"/>
          <w:szCs w:val="24"/>
          <w:shd w:val="clear" w:color="auto" w:fill="FFFFFF"/>
        </w:rPr>
      </w:pPr>
    </w:p>
    <w:p w:rsidR="00D93B7F" w:rsidRPr="00E92742" w:rsidRDefault="00D93B7F" w:rsidP="00D93B7F">
      <w:pPr>
        <w:jc w:val="both"/>
        <w:rPr>
          <w:rFonts w:ascii="Times New Roman" w:hAnsi="Times New Roman" w:cs="Times New Roman"/>
          <w:color w:val="000000" w:themeColor="text1"/>
          <w:sz w:val="24"/>
          <w:szCs w:val="24"/>
        </w:rPr>
      </w:pPr>
      <w:r w:rsidRPr="00E92742">
        <w:rPr>
          <w:rFonts w:ascii="Times New Roman" w:hAnsi="Times New Roman" w:cs="Times New Roman"/>
          <w:color w:val="000000" w:themeColor="text1"/>
          <w:sz w:val="24"/>
          <w:szCs w:val="24"/>
        </w:rPr>
        <w:t xml:space="preserve">In der Einleitung (Exordium) seiner Rede erläutert Cicero, indem er seinen Dank an seinen </w:t>
      </w:r>
      <w:r w:rsidR="006F4D3F">
        <w:rPr>
          <w:rFonts w:ascii="Times New Roman" w:hAnsi="Times New Roman" w:cs="Times New Roman"/>
          <w:color w:val="000000" w:themeColor="text1"/>
          <w:sz w:val="24"/>
          <w:szCs w:val="24"/>
        </w:rPr>
        <w:t>„</w:t>
      </w:r>
      <w:r w:rsidRPr="00E92742">
        <w:rPr>
          <w:rFonts w:ascii="Times New Roman" w:hAnsi="Times New Roman" w:cs="Times New Roman"/>
          <w:color w:val="000000" w:themeColor="text1"/>
          <w:sz w:val="24"/>
          <w:szCs w:val="24"/>
        </w:rPr>
        <w:t>Lehrer</w:t>
      </w:r>
      <w:r w:rsidR="006F4D3F">
        <w:rPr>
          <w:rFonts w:ascii="Times New Roman" w:hAnsi="Times New Roman" w:cs="Times New Roman"/>
          <w:color w:val="000000" w:themeColor="text1"/>
          <w:sz w:val="24"/>
          <w:szCs w:val="24"/>
        </w:rPr>
        <w:t>“</w:t>
      </w:r>
      <w:r w:rsidRPr="00E92742">
        <w:rPr>
          <w:rFonts w:ascii="Times New Roman" w:hAnsi="Times New Roman" w:cs="Times New Roman"/>
          <w:color w:val="000000" w:themeColor="text1"/>
          <w:sz w:val="24"/>
          <w:szCs w:val="24"/>
        </w:rPr>
        <w:t xml:space="preserve"> </w:t>
      </w:r>
      <w:proofErr w:type="spellStart"/>
      <w:r w:rsidRPr="00E92742">
        <w:rPr>
          <w:rFonts w:ascii="Times New Roman" w:hAnsi="Times New Roman" w:cs="Times New Roman"/>
          <w:color w:val="000000" w:themeColor="text1"/>
          <w:sz w:val="24"/>
          <w:szCs w:val="24"/>
        </w:rPr>
        <w:t>Archias</w:t>
      </w:r>
      <w:proofErr w:type="spellEnd"/>
      <w:r w:rsidRPr="00E92742">
        <w:rPr>
          <w:rFonts w:ascii="Times New Roman" w:hAnsi="Times New Roman" w:cs="Times New Roman"/>
          <w:color w:val="000000" w:themeColor="text1"/>
          <w:sz w:val="24"/>
          <w:szCs w:val="24"/>
        </w:rPr>
        <w:t xml:space="preserve"> kundtut, </w:t>
      </w:r>
      <w:r w:rsidR="00A010C8" w:rsidRPr="00E92742">
        <w:rPr>
          <w:rFonts w:ascii="Times New Roman" w:hAnsi="Times New Roman" w:cs="Times New Roman"/>
          <w:color w:val="000000" w:themeColor="text1"/>
          <w:sz w:val="24"/>
          <w:szCs w:val="24"/>
        </w:rPr>
        <w:t>d</w:t>
      </w:r>
      <w:r w:rsidRPr="00E92742">
        <w:rPr>
          <w:rFonts w:ascii="Times New Roman" w:hAnsi="Times New Roman" w:cs="Times New Roman"/>
          <w:color w:val="000000" w:themeColor="text1"/>
          <w:sz w:val="24"/>
          <w:szCs w:val="24"/>
        </w:rPr>
        <w:t xml:space="preserve">en Grund, warum er die Verteidigung auf sich genommen hat. Zudem bittet Cicero eine neuartige Rede halten zu dürfen und unterstreicht, dass </w:t>
      </w:r>
      <w:proofErr w:type="spellStart"/>
      <w:r w:rsidRPr="00E92742">
        <w:rPr>
          <w:rFonts w:ascii="Times New Roman" w:hAnsi="Times New Roman" w:cs="Times New Roman"/>
          <w:color w:val="000000" w:themeColor="text1"/>
          <w:sz w:val="24"/>
          <w:szCs w:val="24"/>
        </w:rPr>
        <w:t>Archias</w:t>
      </w:r>
      <w:proofErr w:type="spellEnd"/>
      <w:r w:rsidRPr="00E92742">
        <w:rPr>
          <w:rFonts w:ascii="Times New Roman" w:hAnsi="Times New Roman" w:cs="Times New Roman"/>
          <w:color w:val="000000" w:themeColor="text1"/>
          <w:sz w:val="24"/>
          <w:szCs w:val="24"/>
        </w:rPr>
        <w:t xml:space="preserve"> ein rechtmäßiger römischer Bürger ist und wenn er es auch nicht wäre, aufgrund seiner Leistungen einer werden müsste. </w:t>
      </w:r>
    </w:p>
    <w:p w:rsidR="00D93B7F" w:rsidRPr="00E92742" w:rsidRDefault="00D93B7F" w:rsidP="00D93B7F">
      <w:pPr>
        <w:jc w:val="both"/>
        <w:rPr>
          <w:rFonts w:ascii="Times New Roman" w:hAnsi="Times New Roman" w:cs="Times New Roman"/>
          <w:color w:val="000000" w:themeColor="text1"/>
          <w:sz w:val="24"/>
          <w:szCs w:val="24"/>
        </w:rPr>
      </w:pPr>
      <w:r w:rsidRPr="00E92742">
        <w:rPr>
          <w:rFonts w:ascii="Times New Roman" w:hAnsi="Times New Roman" w:cs="Times New Roman"/>
          <w:color w:val="000000" w:themeColor="text1"/>
          <w:sz w:val="24"/>
          <w:szCs w:val="24"/>
        </w:rPr>
        <w:t xml:space="preserve">Im Hauptteil informiert Cicero über den Werdegang des </w:t>
      </w:r>
      <w:proofErr w:type="spellStart"/>
      <w:r w:rsidRPr="00E92742">
        <w:rPr>
          <w:rFonts w:ascii="Times New Roman" w:hAnsi="Times New Roman" w:cs="Times New Roman"/>
          <w:color w:val="000000" w:themeColor="text1"/>
          <w:sz w:val="24"/>
          <w:szCs w:val="24"/>
        </w:rPr>
        <w:t>Archias</w:t>
      </w:r>
      <w:proofErr w:type="spellEnd"/>
      <w:r w:rsidRPr="00E92742">
        <w:rPr>
          <w:rFonts w:ascii="Times New Roman" w:hAnsi="Times New Roman" w:cs="Times New Roman"/>
          <w:color w:val="000000" w:themeColor="text1"/>
          <w:sz w:val="24"/>
          <w:szCs w:val="24"/>
        </w:rPr>
        <w:t xml:space="preserve">. Er erzählt von </w:t>
      </w:r>
      <w:proofErr w:type="spellStart"/>
      <w:r w:rsidRPr="00E92742">
        <w:rPr>
          <w:rFonts w:ascii="Times New Roman" w:hAnsi="Times New Roman" w:cs="Times New Roman"/>
          <w:color w:val="000000" w:themeColor="text1"/>
          <w:sz w:val="24"/>
          <w:szCs w:val="24"/>
        </w:rPr>
        <w:t>Archias</w:t>
      </w:r>
      <w:proofErr w:type="spellEnd"/>
      <w:r w:rsidRPr="00E92742">
        <w:rPr>
          <w:rFonts w:ascii="Times New Roman" w:hAnsi="Times New Roman" w:cs="Times New Roman"/>
          <w:color w:val="000000" w:themeColor="text1"/>
          <w:sz w:val="24"/>
          <w:szCs w:val="24"/>
        </w:rPr>
        <w:t xml:space="preserve">‘ Herkunft aus Antiochia und von dessen </w:t>
      </w:r>
      <w:r w:rsidRPr="00ED3DD9">
        <w:rPr>
          <w:rFonts w:ascii="Times New Roman" w:hAnsi="Times New Roman" w:cs="Times New Roman"/>
          <w:color w:val="000000" w:themeColor="text1"/>
          <w:sz w:val="24"/>
          <w:szCs w:val="24"/>
        </w:rPr>
        <w:t xml:space="preserve">Reisen </w:t>
      </w:r>
      <w:r w:rsidR="00E92742" w:rsidRPr="00ED3DD9">
        <w:rPr>
          <w:rFonts w:ascii="Times New Roman" w:hAnsi="Times New Roman" w:cs="Times New Roman"/>
          <w:color w:val="000000" w:themeColor="text1"/>
          <w:sz w:val="24"/>
          <w:szCs w:val="24"/>
        </w:rPr>
        <w:t>nach Kleina</w:t>
      </w:r>
      <w:r w:rsidRPr="00ED3DD9">
        <w:rPr>
          <w:rFonts w:ascii="Times New Roman" w:hAnsi="Times New Roman" w:cs="Times New Roman"/>
          <w:color w:val="000000" w:themeColor="text1"/>
          <w:sz w:val="24"/>
          <w:szCs w:val="24"/>
        </w:rPr>
        <w:t xml:space="preserve">sien und </w:t>
      </w:r>
      <w:r w:rsidR="00A010C8" w:rsidRPr="00ED3DD9">
        <w:rPr>
          <w:rFonts w:ascii="Times New Roman" w:hAnsi="Times New Roman" w:cs="Times New Roman"/>
          <w:color w:val="000000" w:themeColor="text1"/>
          <w:sz w:val="24"/>
          <w:szCs w:val="24"/>
        </w:rPr>
        <w:t xml:space="preserve">in die </w:t>
      </w:r>
      <w:r w:rsidR="00E92742" w:rsidRPr="00ED3DD9">
        <w:rPr>
          <w:rFonts w:ascii="Times New Roman" w:hAnsi="Times New Roman" w:cs="Times New Roman"/>
          <w:color w:val="000000" w:themeColor="text1"/>
          <w:sz w:val="24"/>
          <w:szCs w:val="24"/>
        </w:rPr>
        <w:t>gesamte</w:t>
      </w:r>
      <w:r w:rsidR="00E92742">
        <w:rPr>
          <w:rFonts w:ascii="Times New Roman" w:hAnsi="Times New Roman" w:cs="Times New Roman"/>
          <w:color w:val="000000" w:themeColor="text1"/>
          <w:sz w:val="24"/>
          <w:szCs w:val="24"/>
        </w:rPr>
        <w:t xml:space="preserve"> </w:t>
      </w:r>
      <w:r w:rsidRPr="00E92742">
        <w:rPr>
          <w:rFonts w:ascii="Times New Roman" w:hAnsi="Times New Roman" w:cs="Times New Roman"/>
          <w:color w:val="000000" w:themeColor="text1"/>
          <w:sz w:val="24"/>
          <w:szCs w:val="24"/>
        </w:rPr>
        <w:t xml:space="preserve">Magna </w:t>
      </w:r>
      <w:proofErr w:type="spellStart"/>
      <w:r w:rsidRPr="00E92742">
        <w:rPr>
          <w:rFonts w:ascii="Times New Roman" w:hAnsi="Times New Roman" w:cs="Times New Roman"/>
          <w:color w:val="000000" w:themeColor="text1"/>
          <w:sz w:val="24"/>
          <w:szCs w:val="24"/>
        </w:rPr>
        <w:t>Graec</w:t>
      </w:r>
      <w:r w:rsidR="00A010C8" w:rsidRPr="00E92742">
        <w:rPr>
          <w:rFonts w:ascii="Times New Roman" w:hAnsi="Times New Roman" w:cs="Times New Roman"/>
          <w:color w:val="000000" w:themeColor="text1"/>
          <w:sz w:val="24"/>
          <w:szCs w:val="24"/>
        </w:rPr>
        <w:t>i</w:t>
      </w:r>
      <w:r w:rsidRPr="00E92742">
        <w:rPr>
          <w:rFonts w:ascii="Times New Roman" w:hAnsi="Times New Roman" w:cs="Times New Roman"/>
          <w:color w:val="000000" w:themeColor="text1"/>
          <w:sz w:val="24"/>
          <w:szCs w:val="24"/>
        </w:rPr>
        <w:t>a</w:t>
      </w:r>
      <w:proofErr w:type="spellEnd"/>
      <w:r w:rsidRPr="00E92742">
        <w:rPr>
          <w:rFonts w:ascii="Times New Roman" w:hAnsi="Times New Roman" w:cs="Times New Roman"/>
          <w:color w:val="000000" w:themeColor="text1"/>
          <w:sz w:val="24"/>
          <w:szCs w:val="24"/>
        </w:rPr>
        <w:t xml:space="preserve">. Zudem betont </w:t>
      </w:r>
      <w:r w:rsidR="00E92742">
        <w:rPr>
          <w:rFonts w:ascii="Times New Roman" w:hAnsi="Times New Roman" w:cs="Times New Roman"/>
          <w:color w:val="000000" w:themeColor="text1"/>
          <w:sz w:val="24"/>
          <w:szCs w:val="24"/>
        </w:rPr>
        <w:t xml:space="preserve">er </w:t>
      </w:r>
      <w:r w:rsidR="00A010C8" w:rsidRPr="00E92742">
        <w:rPr>
          <w:rFonts w:ascii="Times New Roman" w:hAnsi="Times New Roman" w:cs="Times New Roman"/>
          <w:color w:val="000000" w:themeColor="text1"/>
          <w:sz w:val="24"/>
          <w:szCs w:val="24"/>
        </w:rPr>
        <w:t>das Wohlwollen</w:t>
      </w:r>
      <w:r w:rsidRPr="00E92742">
        <w:rPr>
          <w:rFonts w:ascii="Times New Roman" w:hAnsi="Times New Roman" w:cs="Times New Roman"/>
          <w:color w:val="000000" w:themeColor="text1"/>
          <w:sz w:val="24"/>
          <w:szCs w:val="24"/>
        </w:rPr>
        <w:t xml:space="preserve"> vieler römischer Aristokraten </w:t>
      </w:r>
      <w:proofErr w:type="spellStart"/>
      <w:r w:rsidR="00A010C8" w:rsidRPr="00E92742">
        <w:rPr>
          <w:rFonts w:ascii="Times New Roman" w:hAnsi="Times New Roman" w:cs="Times New Roman"/>
          <w:color w:val="000000" w:themeColor="text1"/>
          <w:sz w:val="24"/>
          <w:szCs w:val="24"/>
        </w:rPr>
        <w:t>Archias</w:t>
      </w:r>
      <w:proofErr w:type="spellEnd"/>
      <w:r w:rsidR="00A010C8" w:rsidRPr="00E92742">
        <w:rPr>
          <w:rFonts w:ascii="Times New Roman" w:hAnsi="Times New Roman" w:cs="Times New Roman"/>
          <w:color w:val="000000" w:themeColor="text1"/>
          <w:sz w:val="24"/>
          <w:szCs w:val="24"/>
        </w:rPr>
        <w:t xml:space="preserve"> gegenüber </w:t>
      </w:r>
      <w:r w:rsidRPr="00E92742">
        <w:rPr>
          <w:rFonts w:ascii="Times New Roman" w:hAnsi="Times New Roman" w:cs="Times New Roman"/>
          <w:color w:val="000000" w:themeColor="text1"/>
          <w:sz w:val="24"/>
          <w:szCs w:val="24"/>
        </w:rPr>
        <w:t>nach dessen Ankunft 102 v. Chr.</w:t>
      </w:r>
      <w:r w:rsidR="00E92742">
        <w:rPr>
          <w:rFonts w:ascii="Times New Roman" w:hAnsi="Times New Roman" w:cs="Times New Roman"/>
          <w:color w:val="000000" w:themeColor="text1"/>
          <w:sz w:val="24"/>
          <w:szCs w:val="24"/>
        </w:rPr>
        <w:t xml:space="preserve"> in Rom</w:t>
      </w:r>
      <w:r w:rsidRPr="00E92742">
        <w:rPr>
          <w:rFonts w:ascii="Times New Roman" w:hAnsi="Times New Roman" w:cs="Times New Roman"/>
          <w:color w:val="000000" w:themeColor="text1"/>
          <w:sz w:val="24"/>
          <w:szCs w:val="24"/>
        </w:rPr>
        <w:t xml:space="preserve"> und dass er in d</w:t>
      </w:r>
      <w:r w:rsidR="00A010C8" w:rsidRPr="00E92742">
        <w:rPr>
          <w:rFonts w:ascii="Times New Roman" w:hAnsi="Times New Roman" w:cs="Times New Roman"/>
          <w:color w:val="000000" w:themeColor="text1"/>
          <w:sz w:val="24"/>
          <w:szCs w:val="24"/>
        </w:rPr>
        <w:t>ie</w:t>
      </w:r>
      <w:r w:rsidRPr="00E92742">
        <w:rPr>
          <w:rFonts w:ascii="Times New Roman" w:hAnsi="Times New Roman" w:cs="Times New Roman"/>
          <w:color w:val="000000" w:themeColor="text1"/>
          <w:sz w:val="24"/>
          <w:szCs w:val="24"/>
        </w:rPr>
        <w:t xml:space="preserve"> Hausgemeinschaft der </w:t>
      </w:r>
      <w:proofErr w:type="spellStart"/>
      <w:r w:rsidRPr="00E92742">
        <w:rPr>
          <w:rFonts w:ascii="Times New Roman" w:hAnsi="Times New Roman" w:cs="Times New Roman"/>
          <w:color w:val="000000" w:themeColor="text1"/>
          <w:sz w:val="24"/>
          <w:szCs w:val="24"/>
        </w:rPr>
        <w:t>Luculli</w:t>
      </w:r>
      <w:proofErr w:type="spellEnd"/>
      <w:r w:rsidRPr="00E92742">
        <w:rPr>
          <w:rFonts w:ascii="Times New Roman" w:hAnsi="Times New Roman" w:cs="Times New Roman"/>
          <w:color w:val="000000" w:themeColor="text1"/>
          <w:sz w:val="24"/>
          <w:szCs w:val="24"/>
        </w:rPr>
        <w:t xml:space="preserve"> aufgenommen war. Cicero erklärt, wie </w:t>
      </w:r>
      <w:proofErr w:type="spellStart"/>
      <w:r w:rsidRPr="00E92742">
        <w:rPr>
          <w:rFonts w:ascii="Times New Roman" w:hAnsi="Times New Roman" w:cs="Times New Roman"/>
          <w:color w:val="000000" w:themeColor="text1"/>
          <w:sz w:val="24"/>
          <w:szCs w:val="24"/>
        </w:rPr>
        <w:t>Archias</w:t>
      </w:r>
      <w:proofErr w:type="spellEnd"/>
      <w:r w:rsidRPr="00E92742">
        <w:rPr>
          <w:rFonts w:ascii="Times New Roman" w:hAnsi="Times New Roman" w:cs="Times New Roman"/>
          <w:color w:val="000000" w:themeColor="text1"/>
          <w:sz w:val="24"/>
          <w:szCs w:val="24"/>
        </w:rPr>
        <w:t xml:space="preserve"> bei der Rückreise aus Sizilien in </w:t>
      </w:r>
      <w:proofErr w:type="spellStart"/>
      <w:r w:rsidRPr="00E92742">
        <w:rPr>
          <w:rFonts w:ascii="Times New Roman" w:hAnsi="Times New Roman" w:cs="Times New Roman"/>
          <w:color w:val="000000" w:themeColor="text1"/>
          <w:sz w:val="24"/>
          <w:szCs w:val="24"/>
        </w:rPr>
        <w:t>Heraclea</w:t>
      </w:r>
      <w:proofErr w:type="spellEnd"/>
      <w:r w:rsidRPr="00E92742">
        <w:rPr>
          <w:rFonts w:ascii="Times New Roman" w:hAnsi="Times New Roman" w:cs="Times New Roman"/>
          <w:color w:val="000000" w:themeColor="text1"/>
          <w:sz w:val="24"/>
          <w:szCs w:val="24"/>
        </w:rPr>
        <w:t xml:space="preserve"> über M. Lucullus das lokale Bürgerrecht erh</w:t>
      </w:r>
      <w:r w:rsidR="00A010C8" w:rsidRPr="00E92742">
        <w:rPr>
          <w:rFonts w:ascii="Times New Roman" w:hAnsi="Times New Roman" w:cs="Times New Roman"/>
          <w:color w:val="000000" w:themeColor="text1"/>
          <w:sz w:val="24"/>
          <w:szCs w:val="24"/>
        </w:rPr>
        <w:t>al</w:t>
      </w:r>
      <w:r w:rsidRPr="00E92742">
        <w:rPr>
          <w:rFonts w:ascii="Times New Roman" w:hAnsi="Times New Roman" w:cs="Times New Roman"/>
          <w:color w:val="000000" w:themeColor="text1"/>
          <w:sz w:val="24"/>
          <w:szCs w:val="24"/>
        </w:rPr>
        <w:t>t</w:t>
      </w:r>
      <w:r w:rsidR="00A010C8" w:rsidRPr="00E92742">
        <w:rPr>
          <w:rFonts w:ascii="Times New Roman" w:hAnsi="Times New Roman" w:cs="Times New Roman"/>
          <w:color w:val="000000" w:themeColor="text1"/>
          <w:sz w:val="24"/>
          <w:szCs w:val="24"/>
        </w:rPr>
        <w:t>en hat</w:t>
      </w:r>
      <w:r w:rsidRPr="00E92742">
        <w:rPr>
          <w:rFonts w:ascii="Times New Roman" w:hAnsi="Times New Roman" w:cs="Times New Roman"/>
          <w:color w:val="000000" w:themeColor="text1"/>
          <w:sz w:val="24"/>
          <w:szCs w:val="24"/>
        </w:rPr>
        <w:t>, welches ihm wiederum später zum römischen Bürgerrecht verh</w:t>
      </w:r>
      <w:r w:rsidR="00A010C8" w:rsidRPr="00E92742">
        <w:rPr>
          <w:rFonts w:ascii="Times New Roman" w:hAnsi="Times New Roman" w:cs="Times New Roman"/>
          <w:color w:val="000000" w:themeColor="text1"/>
          <w:sz w:val="24"/>
          <w:szCs w:val="24"/>
        </w:rPr>
        <w:t>elfen sollte.</w:t>
      </w:r>
    </w:p>
    <w:p w:rsidR="00D93B7F" w:rsidRPr="00A010C8" w:rsidRDefault="00D93B7F" w:rsidP="00D93B7F">
      <w:pPr>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lastRenderedPageBreak/>
        <w:t xml:space="preserve">In der Beweisführung widmet Cicero sich den Anklagepunkten, indem er sie entschieden zurückweist. Er weist darauf hin, dass von M. Lucullus die Bürgerschaft von </w:t>
      </w:r>
      <w:proofErr w:type="spellStart"/>
      <w:r w:rsidRPr="00A010C8">
        <w:rPr>
          <w:rFonts w:ascii="Times New Roman" w:hAnsi="Times New Roman" w:cs="Times New Roman"/>
          <w:color w:val="000000" w:themeColor="text1"/>
          <w:sz w:val="24"/>
          <w:szCs w:val="24"/>
        </w:rPr>
        <w:t>Heraclea</w:t>
      </w:r>
      <w:proofErr w:type="spellEnd"/>
      <w:r w:rsidRPr="00A010C8">
        <w:rPr>
          <w:rFonts w:ascii="Times New Roman" w:hAnsi="Times New Roman" w:cs="Times New Roman"/>
          <w:color w:val="000000" w:themeColor="text1"/>
          <w:sz w:val="24"/>
          <w:szCs w:val="24"/>
        </w:rPr>
        <w:t xml:space="preserve"> bezeugt wird und es keiner Dokumente bedarf, da </w:t>
      </w:r>
      <w:r w:rsidR="00E92742">
        <w:rPr>
          <w:rFonts w:ascii="Times New Roman" w:hAnsi="Times New Roman" w:cs="Times New Roman"/>
          <w:color w:val="000000" w:themeColor="text1"/>
          <w:sz w:val="24"/>
          <w:szCs w:val="24"/>
        </w:rPr>
        <w:t>es ja einen direkten persönlichen Zeugen statt der verbrannten Dokumente gebe</w:t>
      </w:r>
      <w:r w:rsidRPr="00A010C8">
        <w:rPr>
          <w:rFonts w:ascii="Times New Roman" w:hAnsi="Times New Roman" w:cs="Times New Roman"/>
          <w:color w:val="000000" w:themeColor="text1"/>
          <w:sz w:val="24"/>
          <w:szCs w:val="24"/>
        </w:rPr>
        <w:t xml:space="preserve">. Des Weiteren führt </w:t>
      </w:r>
      <w:r w:rsidR="00E92742">
        <w:rPr>
          <w:rFonts w:ascii="Times New Roman" w:hAnsi="Times New Roman" w:cs="Times New Roman"/>
          <w:color w:val="000000" w:themeColor="text1"/>
          <w:sz w:val="24"/>
          <w:szCs w:val="24"/>
        </w:rPr>
        <w:t>Cicero</w:t>
      </w:r>
      <w:r w:rsidRPr="00A010C8">
        <w:rPr>
          <w:rFonts w:ascii="Times New Roman" w:hAnsi="Times New Roman" w:cs="Times New Roman"/>
          <w:color w:val="000000" w:themeColor="text1"/>
          <w:sz w:val="24"/>
          <w:szCs w:val="24"/>
        </w:rPr>
        <w:t xml:space="preserve"> an, dass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seit geraumer Zeit in Rom ansässig ist und sich ordnungsgemäß unter Einhaltung der Frist von 60 Tagen beim </w:t>
      </w:r>
      <w:proofErr w:type="spellStart"/>
      <w:r w:rsidRPr="00A010C8">
        <w:rPr>
          <w:rFonts w:ascii="Times New Roman" w:hAnsi="Times New Roman" w:cs="Times New Roman"/>
          <w:color w:val="000000" w:themeColor="text1"/>
          <w:sz w:val="24"/>
          <w:szCs w:val="24"/>
        </w:rPr>
        <w:t>Praetor</w:t>
      </w:r>
      <w:proofErr w:type="spellEnd"/>
      <w:r w:rsidRPr="00A010C8">
        <w:rPr>
          <w:rFonts w:ascii="Times New Roman" w:hAnsi="Times New Roman" w:cs="Times New Roman"/>
          <w:color w:val="000000" w:themeColor="text1"/>
          <w:sz w:val="24"/>
          <w:szCs w:val="24"/>
        </w:rPr>
        <w:t xml:space="preserve"> </w:t>
      </w:r>
      <w:proofErr w:type="spellStart"/>
      <w:r w:rsidRPr="00A010C8">
        <w:rPr>
          <w:rFonts w:ascii="Times New Roman" w:hAnsi="Times New Roman" w:cs="Times New Roman"/>
          <w:color w:val="000000" w:themeColor="text1"/>
          <w:sz w:val="24"/>
          <w:szCs w:val="24"/>
        </w:rPr>
        <w:t>Metellus</w:t>
      </w:r>
      <w:proofErr w:type="spellEnd"/>
      <w:r w:rsidRPr="00A010C8">
        <w:rPr>
          <w:rFonts w:ascii="Times New Roman" w:hAnsi="Times New Roman" w:cs="Times New Roman"/>
          <w:color w:val="000000" w:themeColor="text1"/>
          <w:sz w:val="24"/>
          <w:szCs w:val="24"/>
        </w:rPr>
        <w:t xml:space="preserve"> Pius gemeldet hat. Auch der Anklagepunkt, dass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auf den </w:t>
      </w:r>
      <w:proofErr w:type="spellStart"/>
      <w:r w:rsidRPr="00A010C8">
        <w:rPr>
          <w:rFonts w:ascii="Times New Roman" w:hAnsi="Times New Roman" w:cs="Times New Roman"/>
          <w:color w:val="000000" w:themeColor="text1"/>
          <w:sz w:val="24"/>
          <w:szCs w:val="24"/>
        </w:rPr>
        <w:t>Census</w:t>
      </w:r>
      <w:proofErr w:type="spellEnd"/>
      <w:r w:rsidRPr="00A010C8">
        <w:rPr>
          <w:rFonts w:ascii="Times New Roman" w:hAnsi="Times New Roman" w:cs="Times New Roman"/>
          <w:color w:val="000000" w:themeColor="text1"/>
          <w:sz w:val="24"/>
          <w:szCs w:val="24"/>
        </w:rPr>
        <w:t>-L</w:t>
      </w:r>
      <w:r w:rsidR="00ED3DD9">
        <w:rPr>
          <w:rFonts w:ascii="Times New Roman" w:hAnsi="Times New Roman" w:cs="Times New Roman"/>
          <w:color w:val="000000" w:themeColor="text1"/>
          <w:sz w:val="24"/>
          <w:szCs w:val="24"/>
        </w:rPr>
        <w:t>isten fehlt, wird von Cicero für nichtig befunden</w:t>
      </w:r>
      <w:r w:rsidRPr="00A010C8">
        <w:rPr>
          <w:rFonts w:ascii="Times New Roman" w:hAnsi="Times New Roman" w:cs="Times New Roman"/>
          <w:color w:val="000000" w:themeColor="text1"/>
          <w:sz w:val="24"/>
          <w:szCs w:val="24"/>
        </w:rPr>
        <w:t>, da di</w:t>
      </w:r>
      <w:r w:rsidR="00ED3DD9">
        <w:rPr>
          <w:rFonts w:ascii="Times New Roman" w:hAnsi="Times New Roman" w:cs="Times New Roman"/>
          <w:color w:val="000000" w:themeColor="text1"/>
          <w:sz w:val="24"/>
          <w:szCs w:val="24"/>
        </w:rPr>
        <w:t>eser Umstand sich mit</w:t>
      </w:r>
      <w:r w:rsidRPr="00A010C8">
        <w:rPr>
          <w:rFonts w:ascii="Times New Roman" w:hAnsi="Times New Roman" w:cs="Times New Roman"/>
          <w:color w:val="000000" w:themeColor="text1"/>
          <w:sz w:val="24"/>
          <w:szCs w:val="24"/>
        </w:rPr>
        <w:t xml:space="preserve"> </w:t>
      </w:r>
      <w:proofErr w:type="spellStart"/>
      <w:r w:rsidRPr="00A010C8">
        <w:rPr>
          <w:rFonts w:ascii="Times New Roman" w:hAnsi="Times New Roman" w:cs="Times New Roman"/>
          <w:color w:val="000000" w:themeColor="text1"/>
          <w:sz w:val="24"/>
          <w:szCs w:val="24"/>
        </w:rPr>
        <w:t>Archias</w:t>
      </w:r>
      <w:proofErr w:type="spellEnd"/>
      <w:r w:rsidR="006F4D3F">
        <w:rPr>
          <w:rFonts w:ascii="Times New Roman" w:hAnsi="Times New Roman" w:cs="Times New Roman"/>
          <w:color w:val="000000" w:themeColor="text1"/>
          <w:sz w:val="24"/>
          <w:szCs w:val="24"/>
        </w:rPr>
        <w:t>‘</w:t>
      </w:r>
      <w:r w:rsidRPr="00A010C8">
        <w:rPr>
          <w:rFonts w:ascii="Times New Roman" w:hAnsi="Times New Roman" w:cs="Times New Roman"/>
          <w:color w:val="000000" w:themeColor="text1"/>
          <w:sz w:val="24"/>
          <w:szCs w:val="24"/>
        </w:rPr>
        <w:t xml:space="preserve"> mittelfristige</w:t>
      </w:r>
      <w:r w:rsidR="00ED3DD9">
        <w:rPr>
          <w:rFonts w:ascii="Times New Roman" w:hAnsi="Times New Roman" w:cs="Times New Roman"/>
          <w:color w:val="000000" w:themeColor="text1"/>
          <w:sz w:val="24"/>
          <w:szCs w:val="24"/>
        </w:rPr>
        <w:t>r</w:t>
      </w:r>
      <w:r w:rsidRPr="00A010C8">
        <w:rPr>
          <w:rFonts w:ascii="Times New Roman" w:hAnsi="Times New Roman" w:cs="Times New Roman"/>
          <w:color w:val="000000" w:themeColor="text1"/>
          <w:sz w:val="24"/>
          <w:szCs w:val="24"/>
        </w:rPr>
        <w:t xml:space="preserve"> Abwesenheit und </w:t>
      </w:r>
      <w:r w:rsidR="00ED3DD9">
        <w:rPr>
          <w:rFonts w:ascii="Times New Roman" w:hAnsi="Times New Roman" w:cs="Times New Roman"/>
          <w:color w:val="000000" w:themeColor="text1"/>
          <w:sz w:val="24"/>
          <w:szCs w:val="24"/>
        </w:rPr>
        <w:t xml:space="preserve">den </w:t>
      </w:r>
      <w:r w:rsidR="00BA6F96" w:rsidRPr="00ED3DD9">
        <w:rPr>
          <w:rFonts w:ascii="Times New Roman" w:hAnsi="Times New Roman" w:cs="Times New Roman"/>
          <w:color w:val="000000" w:themeColor="text1"/>
          <w:sz w:val="24"/>
          <w:szCs w:val="24"/>
        </w:rPr>
        <w:t xml:space="preserve">nicht </w:t>
      </w:r>
      <w:r w:rsidRPr="00ED3DD9">
        <w:rPr>
          <w:rFonts w:ascii="Times New Roman" w:hAnsi="Times New Roman" w:cs="Times New Roman"/>
          <w:color w:val="000000" w:themeColor="text1"/>
          <w:sz w:val="24"/>
          <w:szCs w:val="24"/>
        </w:rPr>
        <w:t xml:space="preserve">früher durchgeführten </w:t>
      </w:r>
      <w:proofErr w:type="spellStart"/>
      <w:r w:rsidRPr="00ED3DD9">
        <w:rPr>
          <w:rFonts w:ascii="Times New Roman" w:hAnsi="Times New Roman" w:cs="Times New Roman"/>
          <w:color w:val="000000" w:themeColor="text1"/>
          <w:sz w:val="24"/>
          <w:szCs w:val="24"/>
        </w:rPr>
        <w:t>Census</w:t>
      </w:r>
      <w:proofErr w:type="spellEnd"/>
      <w:r w:rsidR="00ED3DD9">
        <w:rPr>
          <w:rFonts w:ascii="Times New Roman" w:hAnsi="Times New Roman" w:cs="Times New Roman"/>
          <w:color w:val="000000" w:themeColor="text1"/>
          <w:sz w:val="24"/>
          <w:szCs w:val="24"/>
        </w:rPr>
        <w:t xml:space="preserve"> erklären</w:t>
      </w:r>
      <w:r w:rsidRPr="00A010C8">
        <w:rPr>
          <w:rFonts w:ascii="Times New Roman" w:hAnsi="Times New Roman" w:cs="Times New Roman"/>
          <w:color w:val="000000" w:themeColor="text1"/>
          <w:sz w:val="24"/>
          <w:szCs w:val="24"/>
        </w:rPr>
        <w:t xml:space="preserve"> lässt.</w:t>
      </w:r>
    </w:p>
    <w:p w:rsidR="00D93B7F" w:rsidRPr="00A010C8" w:rsidRDefault="00D93B7F" w:rsidP="00D93B7F">
      <w:pPr>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t xml:space="preserve">Im zweiten Teil der </w:t>
      </w:r>
      <w:proofErr w:type="spellStart"/>
      <w:r w:rsidRPr="00A010C8">
        <w:rPr>
          <w:rFonts w:ascii="Times New Roman" w:hAnsi="Times New Roman" w:cs="Times New Roman"/>
          <w:color w:val="000000" w:themeColor="text1"/>
          <w:sz w:val="24"/>
          <w:szCs w:val="24"/>
        </w:rPr>
        <w:t>Argumentatio</w:t>
      </w:r>
      <w:proofErr w:type="spellEnd"/>
      <w:r w:rsidRPr="00A010C8">
        <w:rPr>
          <w:rFonts w:ascii="Times New Roman" w:hAnsi="Times New Roman" w:cs="Times New Roman"/>
          <w:color w:val="000000" w:themeColor="text1"/>
          <w:sz w:val="24"/>
          <w:szCs w:val="24"/>
        </w:rPr>
        <w:t xml:space="preserve"> betont Cicero die Wichtigkeit von </w:t>
      </w:r>
      <w:proofErr w:type="spellStart"/>
      <w:r w:rsidRPr="00A010C8">
        <w:rPr>
          <w:rFonts w:ascii="Times New Roman" w:hAnsi="Times New Roman" w:cs="Times New Roman"/>
          <w:color w:val="000000" w:themeColor="text1"/>
          <w:sz w:val="24"/>
          <w:szCs w:val="24"/>
        </w:rPr>
        <w:t>Archias</w:t>
      </w:r>
      <w:proofErr w:type="spellEnd"/>
      <w:r w:rsidRPr="00A010C8">
        <w:rPr>
          <w:rFonts w:ascii="Times New Roman" w:hAnsi="Times New Roman" w:cs="Times New Roman"/>
          <w:color w:val="000000" w:themeColor="text1"/>
          <w:sz w:val="24"/>
          <w:szCs w:val="24"/>
        </w:rPr>
        <w:t xml:space="preserve">‘ literarischem Schaffen. Zunächst betont er die Bedeutung von </w:t>
      </w:r>
      <w:proofErr w:type="spellStart"/>
      <w:r w:rsidRPr="00A010C8">
        <w:rPr>
          <w:rFonts w:ascii="Times New Roman" w:hAnsi="Times New Roman" w:cs="Times New Roman"/>
          <w:color w:val="000000" w:themeColor="text1"/>
          <w:sz w:val="24"/>
          <w:szCs w:val="24"/>
          <w:u w:val="single"/>
        </w:rPr>
        <w:t>Archias</w:t>
      </w:r>
      <w:proofErr w:type="spellEnd"/>
      <w:r w:rsidRPr="00A010C8">
        <w:rPr>
          <w:rFonts w:ascii="Times New Roman" w:hAnsi="Times New Roman" w:cs="Times New Roman"/>
          <w:color w:val="000000" w:themeColor="text1"/>
          <w:sz w:val="24"/>
          <w:szCs w:val="24"/>
          <w:u w:val="single"/>
        </w:rPr>
        <w:t>‘</w:t>
      </w:r>
      <w:r w:rsidRPr="00A010C8">
        <w:rPr>
          <w:rFonts w:ascii="Times New Roman" w:hAnsi="Times New Roman" w:cs="Times New Roman"/>
          <w:color w:val="000000" w:themeColor="text1"/>
          <w:sz w:val="24"/>
          <w:szCs w:val="24"/>
        </w:rPr>
        <w:t xml:space="preserve"> Werken für ihn selbst und für ganz Rom.</w:t>
      </w:r>
    </w:p>
    <w:p w:rsidR="00D93B7F" w:rsidRPr="00A010C8" w:rsidRDefault="00D93B7F" w:rsidP="00D93B7F">
      <w:pPr>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t xml:space="preserve">In der </w:t>
      </w:r>
      <w:proofErr w:type="spellStart"/>
      <w:r w:rsidRPr="00E92742">
        <w:rPr>
          <w:rFonts w:ascii="Times New Roman" w:hAnsi="Times New Roman" w:cs="Times New Roman"/>
          <w:color w:val="000000" w:themeColor="text1"/>
          <w:sz w:val="24"/>
          <w:szCs w:val="24"/>
        </w:rPr>
        <w:t>Peroratio</w:t>
      </w:r>
      <w:proofErr w:type="spellEnd"/>
      <w:r w:rsidRPr="00A010C8">
        <w:rPr>
          <w:rFonts w:ascii="Times New Roman" w:hAnsi="Times New Roman" w:cs="Times New Roman"/>
          <w:color w:val="000000" w:themeColor="text1"/>
          <w:sz w:val="24"/>
          <w:szCs w:val="24"/>
        </w:rPr>
        <w:t xml:space="preserve"> gibt Cicero seine Empfehlung </w:t>
      </w:r>
      <w:r w:rsidR="00E92742">
        <w:rPr>
          <w:rFonts w:ascii="Times New Roman" w:hAnsi="Times New Roman" w:cs="Times New Roman"/>
          <w:color w:val="000000" w:themeColor="text1"/>
          <w:sz w:val="24"/>
          <w:szCs w:val="24"/>
        </w:rPr>
        <w:t>für den</w:t>
      </w:r>
      <w:r w:rsidRPr="00A010C8">
        <w:rPr>
          <w:rFonts w:ascii="Times New Roman" w:hAnsi="Times New Roman" w:cs="Times New Roman"/>
          <w:color w:val="000000" w:themeColor="text1"/>
          <w:sz w:val="24"/>
          <w:szCs w:val="24"/>
        </w:rPr>
        <w:t xml:space="preserve"> Angeklagten ab, indem er die Ent</w:t>
      </w:r>
      <w:r w:rsidR="006F4D3F">
        <w:rPr>
          <w:rFonts w:ascii="Times New Roman" w:hAnsi="Times New Roman" w:cs="Times New Roman"/>
          <w:color w:val="000000" w:themeColor="text1"/>
          <w:sz w:val="24"/>
          <w:szCs w:val="24"/>
        </w:rPr>
        <w:t>l</w:t>
      </w:r>
      <w:r w:rsidRPr="00A010C8">
        <w:rPr>
          <w:rFonts w:ascii="Times New Roman" w:hAnsi="Times New Roman" w:cs="Times New Roman"/>
          <w:color w:val="000000" w:themeColor="text1"/>
          <w:sz w:val="24"/>
          <w:szCs w:val="24"/>
        </w:rPr>
        <w:t xml:space="preserve">astungszeugen, </w:t>
      </w:r>
      <w:proofErr w:type="spellStart"/>
      <w:r w:rsidR="006F4D3F">
        <w:rPr>
          <w:rFonts w:ascii="Times New Roman" w:hAnsi="Times New Roman" w:cs="Times New Roman"/>
          <w:color w:val="000000" w:themeColor="text1"/>
          <w:sz w:val="24"/>
          <w:szCs w:val="24"/>
        </w:rPr>
        <w:t>Archias</w:t>
      </w:r>
      <w:proofErr w:type="spellEnd"/>
      <w:r w:rsidR="006F4D3F">
        <w:rPr>
          <w:rFonts w:ascii="Times New Roman" w:hAnsi="Times New Roman" w:cs="Times New Roman"/>
          <w:color w:val="000000" w:themeColor="text1"/>
          <w:sz w:val="24"/>
          <w:szCs w:val="24"/>
        </w:rPr>
        <w:t>‘</w:t>
      </w:r>
      <w:r w:rsidRPr="00A010C8">
        <w:rPr>
          <w:rFonts w:ascii="Times New Roman" w:hAnsi="Times New Roman" w:cs="Times New Roman"/>
          <w:color w:val="000000" w:themeColor="text1"/>
          <w:sz w:val="24"/>
          <w:szCs w:val="24"/>
        </w:rPr>
        <w:t xml:space="preserve"> Talente und Leistungen und nicht zuletzt </w:t>
      </w:r>
      <w:r w:rsidR="00E92742">
        <w:rPr>
          <w:rFonts w:ascii="Times New Roman" w:hAnsi="Times New Roman" w:cs="Times New Roman"/>
          <w:color w:val="000000" w:themeColor="text1"/>
          <w:sz w:val="24"/>
          <w:szCs w:val="24"/>
        </w:rPr>
        <w:t>die von ihm selbst</w:t>
      </w:r>
      <w:r w:rsidRPr="00A010C8">
        <w:rPr>
          <w:rFonts w:ascii="Times New Roman" w:hAnsi="Times New Roman" w:cs="Times New Roman"/>
          <w:color w:val="000000" w:themeColor="text1"/>
          <w:sz w:val="24"/>
          <w:szCs w:val="24"/>
        </w:rPr>
        <w:t xml:space="preserve"> erbrachte Beweisführung </w:t>
      </w:r>
      <w:r w:rsidR="006F4D3F">
        <w:rPr>
          <w:rFonts w:ascii="Times New Roman" w:hAnsi="Times New Roman" w:cs="Times New Roman"/>
          <w:color w:val="000000" w:themeColor="text1"/>
          <w:sz w:val="24"/>
          <w:szCs w:val="24"/>
        </w:rPr>
        <w:t xml:space="preserve">noch einmal </w:t>
      </w:r>
      <w:r w:rsidRPr="00A010C8">
        <w:rPr>
          <w:rFonts w:ascii="Times New Roman" w:hAnsi="Times New Roman" w:cs="Times New Roman"/>
          <w:color w:val="000000" w:themeColor="text1"/>
          <w:sz w:val="24"/>
          <w:szCs w:val="24"/>
        </w:rPr>
        <w:t xml:space="preserve">anführt. </w:t>
      </w:r>
    </w:p>
    <w:p w:rsidR="00D93B7F" w:rsidRPr="00A010C8" w:rsidRDefault="00D93B7F" w:rsidP="00D93B7F">
      <w:pPr>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t xml:space="preserve">Allgemein kann man eine Rede in </w:t>
      </w:r>
      <w:r w:rsidR="000F0480">
        <w:rPr>
          <w:rFonts w:ascii="Times New Roman" w:hAnsi="Times New Roman" w:cs="Times New Roman"/>
          <w:color w:val="000000" w:themeColor="text1"/>
          <w:sz w:val="24"/>
          <w:szCs w:val="24"/>
        </w:rPr>
        <w:t>3 große</w:t>
      </w:r>
      <w:r w:rsidRPr="00A010C8">
        <w:rPr>
          <w:rFonts w:ascii="Times New Roman" w:hAnsi="Times New Roman" w:cs="Times New Roman"/>
          <w:color w:val="000000" w:themeColor="text1"/>
          <w:sz w:val="24"/>
          <w:szCs w:val="24"/>
        </w:rPr>
        <w:t xml:space="preserve"> Teile gliedern: </w:t>
      </w:r>
    </w:p>
    <w:p w:rsidR="00D93B7F" w:rsidRPr="00A010C8" w:rsidRDefault="00D93B7F" w:rsidP="00D93B7F">
      <w:pPr>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t xml:space="preserve">Die Einleitung: Hier wird auf den Gegenstand der Rede vorbereitet, der Inhalt der Rede erklärt, zudem wird die </w:t>
      </w:r>
      <w:proofErr w:type="spellStart"/>
      <w:r w:rsidRPr="00A010C8">
        <w:rPr>
          <w:rFonts w:ascii="Times New Roman" w:hAnsi="Times New Roman" w:cs="Times New Roman"/>
          <w:color w:val="000000" w:themeColor="text1"/>
          <w:sz w:val="24"/>
          <w:szCs w:val="24"/>
        </w:rPr>
        <w:t>captatio</w:t>
      </w:r>
      <w:proofErr w:type="spellEnd"/>
      <w:r w:rsidRPr="00A010C8">
        <w:rPr>
          <w:rFonts w:ascii="Times New Roman" w:hAnsi="Times New Roman" w:cs="Times New Roman"/>
          <w:color w:val="000000" w:themeColor="text1"/>
          <w:sz w:val="24"/>
          <w:szCs w:val="24"/>
        </w:rPr>
        <w:t xml:space="preserve"> </w:t>
      </w:r>
      <w:proofErr w:type="spellStart"/>
      <w:r w:rsidRPr="00A010C8">
        <w:rPr>
          <w:rFonts w:ascii="Times New Roman" w:hAnsi="Times New Roman" w:cs="Times New Roman"/>
          <w:color w:val="000000" w:themeColor="text1"/>
          <w:sz w:val="24"/>
          <w:szCs w:val="24"/>
        </w:rPr>
        <w:t>benevolentiae</w:t>
      </w:r>
      <w:proofErr w:type="spellEnd"/>
      <w:r w:rsidRPr="00A010C8">
        <w:rPr>
          <w:rFonts w:ascii="Times New Roman" w:hAnsi="Times New Roman" w:cs="Times New Roman"/>
          <w:color w:val="000000" w:themeColor="text1"/>
          <w:sz w:val="24"/>
          <w:szCs w:val="24"/>
        </w:rPr>
        <w:t xml:space="preserve"> erzeugt. Es wird die Aufmerksamkeit und die Empfänglichkeit der Zuhörer erregt.</w:t>
      </w:r>
    </w:p>
    <w:p w:rsidR="00D93B7F" w:rsidRPr="00A010C8" w:rsidRDefault="00D93B7F" w:rsidP="00D93B7F">
      <w:pPr>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t xml:space="preserve">Der Hauptteil: </w:t>
      </w:r>
      <w:r w:rsidR="00E92742">
        <w:rPr>
          <w:rFonts w:ascii="Times New Roman" w:hAnsi="Times New Roman" w:cs="Times New Roman"/>
          <w:color w:val="000000" w:themeColor="text1"/>
          <w:sz w:val="24"/>
          <w:szCs w:val="24"/>
        </w:rPr>
        <w:t>Zu Beginn</w:t>
      </w:r>
      <w:r w:rsidRPr="00A010C8">
        <w:rPr>
          <w:rFonts w:ascii="Times New Roman" w:hAnsi="Times New Roman" w:cs="Times New Roman"/>
          <w:color w:val="000000" w:themeColor="text1"/>
          <w:sz w:val="24"/>
          <w:szCs w:val="24"/>
        </w:rPr>
        <w:t xml:space="preserve"> wird der Sachverhalt kurz und inhaltlich und formal deutlich dargelegt.</w:t>
      </w:r>
      <w:r w:rsidR="00BA6F96">
        <w:rPr>
          <w:rFonts w:ascii="Times New Roman" w:hAnsi="Times New Roman" w:cs="Times New Roman"/>
          <w:color w:val="000000" w:themeColor="text1"/>
          <w:sz w:val="24"/>
          <w:szCs w:val="24"/>
        </w:rPr>
        <w:t xml:space="preserve"> </w:t>
      </w:r>
      <w:r w:rsidR="00E92742">
        <w:rPr>
          <w:rFonts w:ascii="Times New Roman" w:hAnsi="Times New Roman" w:cs="Times New Roman"/>
          <w:color w:val="000000" w:themeColor="text1"/>
          <w:sz w:val="24"/>
          <w:szCs w:val="24"/>
        </w:rPr>
        <w:t xml:space="preserve">In der Beweisführung </w:t>
      </w:r>
      <w:r w:rsidRPr="00A010C8">
        <w:rPr>
          <w:rFonts w:ascii="Times New Roman" w:hAnsi="Times New Roman" w:cs="Times New Roman"/>
          <w:color w:val="000000" w:themeColor="text1"/>
          <w:sz w:val="24"/>
          <w:szCs w:val="24"/>
        </w:rPr>
        <w:t xml:space="preserve">werden </w:t>
      </w:r>
      <w:r w:rsidR="00E92742">
        <w:rPr>
          <w:rFonts w:ascii="Times New Roman" w:hAnsi="Times New Roman" w:cs="Times New Roman"/>
          <w:color w:val="000000" w:themeColor="text1"/>
          <w:sz w:val="24"/>
          <w:szCs w:val="24"/>
        </w:rPr>
        <w:t xml:space="preserve">dann </w:t>
      </w:r>
      <w:r w:rsidRPr="00A010C8">
        <w:rPr>
          <w:rFonts w:ascii="Times New Roman" w:hAnsi="Times New Roman" w:cs="Times New Roman"/>
          <w:color w:val="000000" w:themeColor="text1"/>
          <w:sz w:val="24"/>
          <w:szCs w:val="24"/>
        </w:rPr>
        <w:t>positive Beweise angeführt und negative widerlegt.</w:t>
      </w:r>
    </w:p>
    <w:p w:rsidR="00D93B7F" w:rsidRPr="00A010C8" w:rsidRDefault="00D93B7F" w:rsidP="00D93B7F">
      <w:pPr>
        <w:jc w:val="both"/>
        <w:rPr>
          <w:rFonts w:ascii="Times New Roman" w:hAnsi="Times New Roman" w:cs="Times New Roman"/>
          <w:color w:val="000000" w:themeColor="text1"/>
          <w:sz w:val="24"/>
          <w:szCs w:val="24"/>
        </w:rPr>
      </w:pPr>
      <w:r w:rsidRPr="00A010C8">
        <w:rPr>
          <w:rFonts w:ascii="Times New Roman" w:hAnsi="Times New Roman" w:cs="Times New Roman"/>
          <w:color w:val="000000" w:themeColor="text1"/>
          <w:sz w:val="24"/>
          <w:szCs w:val="24"/>
        </w:rPr>
        <w:t xml:space="preserve">Der Schluss: Hier </w:t>
      </w:r>
      <w:r w:rsidR="00A010C8" w:rsidRPr="00A010C8">
        <w:rPr>
          <w:rFonts w:ascii="Times New Roman" w:hAnsi="Times New Roman" w:cs="Times New Roman"/>
          <w:color w:val="000000" w:themeColor="text1"/>
          <w:sz w:val="24"/>
          <w:szCs w:val="24"/>
        </w:rPr>
        <w:t>bemüht sich der Redner</w:t>
      </w:r>
      <w:r w:rsidRPr="00A010C8">
        <w:rPr>
          <w:rFonts w:ascii="Times New Roman" w:hAnsi="Times New Roman" w:cs="Times New Roman"/>
          <w:color w:val="000000" w:themeColor="text1"/>
          <w:sz w:val="24"/>
          <w:szCs w:val="24"/>
        </w:rPr>
        <w:t xml:space="preserve"> wieder </w:t>
      </w:r>
      <w:r w:rsidR="00A010C8" w:rsidRPr="00A010C8">
        <w:rPr>
          <w:rFonts w:ascii="Times New Roman" w:hAnsi="Times New Roman" w:cs="Times New Roman"/>
          <w:color w:val="000000" w:themeColor="text1"/>
          <w:sz w:val="24"/>
          <w:szCs w:val="24"/>
        </w:rPr>
        <w:t xml:space="preserve">ganz besonders </w:t>
      </w:r>
      <w:r w:rsidRPr="00A010C8">
        <w:rPr>
          <w:rFonts w:ascii="Times New Roman" w:hAnsi="Times New Roman" w:cs="Times New Roman"/>
          <w:color w:val="000000" w:themeColor="text1"/>
          <w:sz w:val="24"/>
          <w:szCs w:val="24"/>
        </w:rPr>
        <w:t xml:space="preserve">um das Wohlwollen der Zuhörer </w:t>
      </w:r>
      <w:r w:rsidR="006F4D3F">
        <w:rPr>
          <w:rFonts w:ascii="Times New Roman" w:hAnsi="Times New Roman" w:cs="Times New Roman"/>
          <w:color w:val="000000" w:themeColor="text1"/>
          <w:sz w:val="24"/>
          <w:szCs w:val="24"/>
        </w:rPr>
        <w:t>und wiederholt</w:t>
      </w:r>
      <w:r w:rsidR="00A010C8" w:rsidRPr="00A010C8">
        <w:rPr>
          <w:rFonts w:ascii="Times New Roman" w:hAnsi="Times New Roman" w:cs="Times New Roman"/>
          <w:color w:val="000000" w:themeColor="text1"/>
          <w:sz w:val="24"/>
          <w:szCs w:val="24"/>
        </w:rPr>
        <w:t xml:space="preserve"> </w:t>
      </w:r>
      <w:r w:rsidRPr="00A010C8">
        <w:rPr>
          <w:rFonts w:ascii="Times New Roman" w:hAnsi="Times New Roman" w:cs="Times New Roman"/>
          <w:color w:val="000000" w:themeColor="text1"/>
          <w:sz w:val="24"/>
          <w:szCs w:val="24"/>
        </w:rPr>
        <w:t>die Beweisführung noch</w:t>
      </w:r>
      <w:r w:rsidR="00BA6F96">
        <w:rPr>
          <w:rFonts w:ascii="Times New Roman" w:hAnsi="Times New Roman" w:cs="Times New Roman"/>
          <w:color w:val="000000" w:themeColor="text1"/>
          <w:sz w:val="24"/>
          <w:szCs w:val="24"/>
        </w:rPr>
        <w:t xml:space="preserve"> einmal</w:t>
      </w:r>
      <w:r w:rsidR="006F4D3F">
        <w:rPr>
          <w:rFonts w:ascii="Times New Roman" w:hAnsi="Times New Roman" w:cs="Times New Roman"/>
          <w:color w:val="000000" w:themeColor="text1"/>
          <w:sz w:val="24"/>
          <w:szCs w:val="24"/>
        </w:rPr>
        <w:t xml:space="preserve"> kurz</w:t>
      </w:r>
      <w:r w:rsidRPr="00A010C8">
        <w:rPr>
          <w:rFonts w:ascii="Times New Roman" w:hAnsi="Times New Roman" w:cs="Times New Roman"/>
          <w:color w:val="000000" w:themeColor="text1"/>
          <w:sz w:val="24"/>
          <w:szCs w:val="24"/>
        </w:rPr>
        <w:t>, um die Hörer</w:t>
      </w:r>
      <w:r w:rsidR="00E92742">
        <w:rPr>
          <w:rFonts w:ascii="Times New Roman" w:hAnsi="Times New Roman" w:cs="Times New Roman"/>
          <w:color w:val="000000" w:themeColor="text1"/>
          <w:sz w:val="24"/>
          <w:szCs w:val="24"/>
        </w:rPr>
        <w:t>, v. a. die Geschworenen an die angeführten Redeaspekte</w:t>
      </w:r>
      <w:r w:rsidRPr="00A010C8">
        <w:rPr>
          <w:rFonts w:ascii="Times New Roman" w:hAnsi="Times New Roman" w:cs="Times New Roman"/>
          <w:color w:val="000000" w:themeColor="text1"/>
          <w:sz w:val="24"/>
          <w:szCs w:val="24"/>
        </w:rPr>
        <w:t xml:space="preserve"> zu erinnern.</w:t>
      </w:r>
    </w:p>
    <w:p w:rsidR="00F01231" w:rsidRPr="00A010C8" w:rsidRDefault="00A010C8" w:rsidP="00D93B7F">
      <w:pPr>
        <w:jc w:val="both"/>
        <w:rPr>
          <w:rFonts w:ascii="Times New Roman" w:hAnsi="Times New Roman" w:cs="Times New Roman"/>
          <w:color w:val="000000" w:themeColor="text1"/>
          <w:sz w:val="24"/>
          <w:szCs w:val="24"/>
          <w:shd w:val="clear" w:color="auto" w:fill="FFFFFF"/>
        </w:rPr>
      </w:pPr>
      <w:r w:rsidRPr="00A010C8">
        <w:rPr>
          <w:rFonts w:ascii="Times New Roman" w:hAnsi="Times New Roman" w:cs="Times New Roman"/>
          <w:color w:val="000000" w:themeColor="text1"/>
          <w:sz w:val="24"/>
          <w:szCs w:val="24"/>
          <w:shd w:val="clear" w:color="auto" w:fill="FFFFFF"/>
        </w:rPr>
        <w:t>Am Schluss dieser Ein</w:t>
      </w:r>
      <w:r w:rsidR="00BA6F96">
        <w:rPr>
          <w:rFonts w:ascii="Times New Roman" w:hAnsi="Times New Roman" w:cs="Times New Roman"/>
          <w:color w:val="000000" w:themeColor="text1"/>
          <w:sz w:val="24"/>
          <w:szCs w:val="24"/>
          <w:shd w:val="clear" w:color="auto" w:fill="FFFFFF"/>
        </w:rPr>
        <w:t>führung</w:t>
      </w:r>
      <w:r w:rsidRPr="00A010C8">
        <w:rPr>
          <w:rFonts w:ascii="Times New Roman" w:hAnsi="Times New Roman" w:cs="Times New Roman"/>
          <w:color w:val="000000" w:themeColor="text1"/>
          <w:sz w:val="24"/>
          <w:szCs w:val="24"/>
          <w:shd w:val="clear" w:color="auto" w:fill="FFFFFF"/>
        </w:rPr>
        <w:t xml:space="preserve"> die ganz genaue Übersicht über die Aufteilung der </w:t>
      </w:r>
      <w:proofErr w:type="spellStart"/>
      <w:r w:rsidRPr="00A010C8">
        <w:rPr>
          <w:rFonts w:ascii="Times New Roman" w:hAnsi="Times New Roman" w:cs="Times New Roman"/>
          <w:color w:val="000000" w:themeColor="text1"/>
          <w:sz w:val="24"/>
          <w:szCs w:val="24"/>
          <w:shd w:val="clear" w:color="auto" w:fill="FFFFFF"/>
        </w:rPr>
        <w:t>Archiasrede</w:t>
      </w:r>
      <w:proofErr w:type="spellEnd"/>
      <w:r w:rsidRPr="00A010C8">
        <w:rPr>
          <w:rFonts w:ascii="Times New Roman" w:hAnsi="Times New Roman" w:cs="Times New Roman"/>
          <w:color w:val="000000" w:themeColor="text1"/>
          <w:sz w:val="24"/>
          <w:szCs w:val="24"/>
          <w:shd w:val="clear" w:color="auto" w:fill="FFFFFF"/>
        </w:rPr>
        <w:t>:</w:t>
      </w:r>
    </w:p>
    <w:p w:rsidR="00A010C8" w:rsidRPr="00827E65" w:rsidRDefault="00ED3DD9" w:rsidP="00ED3DD9">
      <w:pPr>
        <w:spacing w:before="120" w:after="120" w:line="240" w:lineRule="auto"/>
        <w:ind w:right="640"/>
        <w:jc w:val="both"/>
        <w:rPr>
          <w:rFonts w:ascii="Times New Roman" w:eastAsia="Times New Roman" w:hAnsi="Times New Roman"/>
          <w:color w:val="000000" w:themeColor="text1"/>
          <w:sz w:val="24"/>
          <w:szCs w:val="24"/>
          <w:lang w:eastAsia="de-DE"/>
        </w:rPr>
      </w:pPr>
      <w:r>
        <w:rPr>
          <w:rFonts w:ascii="Times New Roman" w:eastAsia="Times New Roman" w:hAnsi="Times New Roman"/>
          <w:color w:val="000000" w:themeColor="text1"/>
          <w:sz w:val="24"/>
          <w:szCs w:val="24"/>
          <w:lang w:eastAsia="de-DE"/>
        </w:rPr>
        <w:t xml:space="preserve">          </w:t>
      </w:r>
      <w:r w:rsidR="00827E65" w:rsidRPr="00827E65">
        <w:rPr>
          <w:rFonts w:ascii="Times New Roman" w:eastAsia="Times New Roman" w:hAnsi="Times New Roman"/>
          <w:color w:val="000000" w:themeColor="text1"/>
          <w:sz w:val="24"/>
          <w:szCs w:val="24"/>
          <w:lang w:eastAsia="de-DE"/>
        </w:rPr>
        <w:t xml:space="preserve">1 -2 </w:t>
      </w:r>
      <w:r w:rsidR="00A010C8" w:rsidRPr="00827E65">
        <w:rPr>
          <w:rFonts w:ascii="Times New Roman" w:eastAsia="Times New Roman" w:hAnsi="Times New Roman"/>
          <w:color w:val="000000" w:themeColor="text1"/>
          <w:sz w:val="24"/>
          <w:szCs w:val="24"/>
          <w:lang w:eastAsia="de-DE"/>
        </w:rPr>
        <w:t xml:space="preserve">Exordium </w:t>
      </w:r>
      <w:r w:rsidR="00E92742">
        <w:rPr>
          <w:rFonts w:ascii="Times New Roman" w:eastAsia="Times New Roman" w:hAnsi="Times New Roman"/>
          <w:color w:val="000000" w:themeColor="text1"/>
          <w:sz w:val="24"/>
          <w:szCs w:val="24"/>
          <w:lang w:eastAsia="de-DE"/>
        </w:rPr>
        <w:t>(= Beginn)</w:t>
      </w:r>
    </w:p>
    <w:p w:rsidR="00A010C8" w:rsidRPr="00827E65" w:rsidRDefault="00A010C8" w:rsidP="00ED3DD9">
      <w:pPr>
        <w:spacing w:before="120" w:after="120" w:line="240" w:lineRule="auto"/>
        <w:ind w:left="640" w:right="640"/>
        <w:jc w:val="both"/>
        <w:rPr>
          <w:rFonts w:ascii="Times New Roman" w:eastAsia="Times New Roman" w:hAnsi="Times New Roman" w:cs="Times New Roman"/>
          <w:color w:val="000000" w:themeColor="text1"/>
          <w:sz w:val="24"/>
          <w:szCs w:val="24"/>
          <w:lang w:eastAsia="de-DE"/>
        </w:rPr>
      </w:pPr>
      <w:r w:rsidRPr="00827E65">
        <w:rPr>
          <w:rFonts w:ascii="Times New Roman" w:eastAsia="Times New Roman" w:hAnsi="Times New Roman" w:cs="Times New Roman"/>
          <w:color w:val="000000" w:themeColor="text1"/>
          <w:sz w:val="24"/>
          <w:szCs w:val="24"/>
          <w:lang w:eastAsia="de-DE"/>
        </w:rPr>
        <w:t xml:space="preserve">3 -4 Art der Verteidigung: </w:t>
      </w:r>
      <w:proofErr w:type="spellStart"/>
      <w:r w:rsidRPr="00827E65">
        <w:rPr>
          <w:rFonts w:ascii="Times New Roman" w:eastAsia="Times New Roman" w:hAnsi="Times New Roman" w:cs="Times New Roman"/>
          <w:color w:val="000000" w:themeColor="text1"/>
          <w:sz w:val="24"/>
          <w:szCs w:val="24"/>
          <w:lang w:eastAsia="de-DE"/>
        </w:rPr>
        <w:t>Partitio</w:t>
      </w:r>
      <w:proofErr w:type="spellEnd"/>
      <w:r w:rsidR="00E92742">
        <w:rPr>
          <w:rFonts w:ascii="Times New Roman" w:eastAsia="Times New Roman" w:hAnsi="Times New Roman" w:cs="Times New Roman"/>
          <w:color w:val="000000" w:themeColor="text1"/>
          <w:sz w:val="24"/>
          <w:szCs w:val="24"/>
          <w:lang w:eastAsia="de-DE"/>
        </w:rPr>
        <w:t xml:space="preserve"> – Gliederung der Rede</w:t>
      </w:r>
    </w:p>
    <w:p w:rsidR="00A010C8" w:rsidRDefault="00A010C8" w:rsidP="00ED3DD9">
      <w:pPr>
        <w:spacing w:before="120" w:after="120" w:line="240" w:lineRule="auto"/>
        <w:ind w:left="640" w:right="640"/>
        <w:jc w:val="both"/>
        <w:rPr>
          <w:rFonts w:ascii="Times New Roman" w:eastAsia="Times New Roman" w:hAnsi="Times New Roman" w:cs="Times New Roman"/>
          <w:color w:val="000000" w:themeColor="text1"/>
          <w:sz w:val="24"/>
          <w:szCs w:val="24"/>
          <w:lang w:eastAsia="de-DE"/>
        </w:rPr>
      </w:pPr>
      <w:r w:rsidRPr="00827E65">
        <w:rPr>
          <w:rFonts w:ascii="Times New Roman" w:eastAsia="Times New Roman" w:hAnsi="Times New Roman" w:cs="Times New Roman"/>
          <w:color w:val="000000" w:themeColor="text1"/>
          <w:sz w:val="24"/>
          <w:szCs w:val="24"/>
          <w:lang w:eastAsia="de-DE"/>
        </w:rPr>
        <w:t xml:space="preserve">4 – 7 </w:t>
      </w:r>
      <w:proofErr w:type="spellStart"/>
      <w:r w:rsidRPr="00827E65">
        <w:rPr>
          <w:rFonts w:ascii="Times New Roman" w:eastAsia="Times New Roman" w:hAnsi="Times New Roman" w:cs="Times New Roman"/>
          <w:color w:val="000000" w:themeColor="text1"/>
          <w:sz w:val="24"/>
          <w:szCs w:val="24"/>
          <w:lang w:eastAsia="de-DE"/>
        </w:rPr>
        <w:t>Narratio</w:t>
      </w:r>
      <w:proofErr w:type="spellEnd"/>
      <w:r w:rsidR="00E92742">
        <w:rPr>
          <w:rFonts w:ascii="Times New Roman" w:eastAsia="Times New Roman" w:hAnsi="Times New Roman" w:cs="Times New Roman"/>
          <w:color w:val="000000" w:themeColor="text1"/>
          <w:sz w:val="24"/>
          <w:szCs w:val="24"/>
          <w:lang w:eastAsia="de-DE"/>
        </w:rPr>
        <w:t xml:space="preserve"> (das Leben des </w:t>
      </w:r>
      <w:proofErr w:type="spellStart"/>
      <w:r w:rsidR="00E92742">
        <w:rPr>
          <w:rFonts w:ascii="Times New Roman" w:eastAsia="Times New Roman" w:hAnsi="Times New Roman" w:cs="Times New Roman"/>
          <w:color w:val="000000" w:themeColor="text1"/>
          <w:sz w:val="24"/>
          <w:szCs w:val="24"/>
          <w:lang w:eastAsia="de-DE"/>
        </w:rPr>
        <w:t>Archias</w:t>
      </w:r>
      <w:proofErr w:type="spellEnd"/>
      <w:r w:rsidR="00E92742">
        <w:rPr>
          <w:rFonts w:ascii="Times New Roman" w:eastAsia="Times New Roman" w:hAnsi="Times New Roman" w:cs="Times New Roman"/>
          <w:color w:val="000000" w:themeColor="text1"/>
          <w:sz w:val="24"/>
          <w:szCs w:val="24"/>
          <w:lang w:eastAsia="de-DE"/>
        </w:rPr>
        <w:t>)</w:t>
      </w:r>
    </w:p>
    <w:p w:rsidR="00827E65" w:rsidRPr="00827E65" w:rsidRDefault="00827E65" w:rsidP="00ED3DD9">
      <w:pPr>
        <w:spacing w:before="120" w:after="120" w:line="240" w:lineRule="auto"/>
        <w:ind w:left="640" w:right="640"/>
        <w:jc w:val="both"/>
        <w:rPr>
          <w:rFonts w:ascii="Times New Roman" w:eastAsia="Times New Roman" w:hAnsi="Times New Roman" w:cs="Times New Roman"/>
          <w:color w:val="000000" w:themeColor="text1"/>
          <w:sz w:val="24"/>
          <w:szCs w:val="24"/>
          <w:lang w:eastAsia="de-DE"/>
        </w:rPr>
      </w:pPr>
      <w:r>
        <w:rPr>
          <w:rFonts w:ascii="Times New Roman" w:eastAsia="Times New Roman" w:hAnsi="Times New Roman" w:cs="Times New Roman"/>
          <w:color w:val="000000" w:themeColor="text1"/>
          <w:sz w:val="24"/>
          <w:szCs w:val="24"/>
          <w:lang w:eastAsia="de-DE"/>
        </w:rPr>
        <w:t xml:space="preserve">8 – 30 </w:t>
      </w:r>
      <w:proofErr w:type="spellStart"/>
      <w:r>
        <w:rPr>
          <w:rFonts w:ascii="Times New Roman" w:eastAsia="Times New Roman" w:hAnsi="Times New Roman" w:cs="Times New Roman"/>
          <w:color w:val="000000" w:themeColor="text1"/>
          <w:sz w:val="24"/>
          <w:szCs w:val="24"/>
          <w:lang w:eastAsia="de-DE"/>
        </w:rPr>
        <w:t>Argumentatio</w:t>
      </w:r>
      <w:proofErr w:type="spellEnd"/>
      <w:r>
        <w:rPr>
          <w:rFonts w:ascii="Times New Roman" w:eastAsia="Times New Roman" w:hAnsi="Times New Roman" w:cs="Times New Roman"/>
          <w:color w:val="000000" w:themeColor="text1"/>
          <w:sz w:val="24"/>
          <w:szCs w:val="24"/>
          <w:lang w:eastAsia="de-DE"/>
        </w:rPr>
        <w:t>, genauer</w:t>
      </w:r>
    </w:p>
    <w:p w:rsidR="00A010C8" w:rsidRPr="00827E65" w:rsidRDefault="00A010C8" w:rsidP="00ED3DD9">
      <w:pPr>
        <w:spacing w:before="120" w:after="120" w:line="240" w:lineRule="auto"/>
        <w:ind w:left="640" w:right="640"/>
        <w:jc w:val="both"/>
        <w:rPr>
          <w:rFonts w:ascii="Times New Roman" w:eastAsia="Times New Roman" w:hAnsi="Times New Roman" w:cs="Times New Roman"/>
          <w:color w:val="000000" w:themeColor="text1"/>
          <w:sz w:val="24"/>
          <w:szCs w:val="24"/>
          <w:lang w:eastAsia="de-DE"/>
        </w:rPr>
      </w:pPr>
      <w:r w:rsidRPr="00827E65">
        <w:rPr>
          <w:rFonts w:ascii="Times New Roman" w:eastAsia="Times New Roman" w:hAnsi="Times New Roman" w:cs="Times New Roman"/>
          <w:color w:val="000000" w:themeColor="text1"/>
          <w:sz w:val="24"/>
          <w:szCs w:val="24"/>
          <w:lang w:eastAsia="de-DE"/>
        </w:rPr>
        <w:t xml:space="preserve">8 – 11 </w:t>
      </w:r>
      <w:proofErr w:type="spellStart"/>
      <w:r w:rsidRPr="00827E65">
        <w:rPr>
          <w:rFonts w:ascii="Times New Roman" w:eastAsia="Times New Roman" w:hAnsi="Times New Roman" w:cs="Times New Roman"/>
          <w:color w:val="000000" w:themeColor="text1"/>
          <w:sz w:val="24"/>
          <w:szCs w:val="24"/>
          <w:lang w:eastAsia="de-DE"/>
        </w:rPr>
        <w:t>Refutatio</w:t>
      </w:r>
      <w:proofErr w:type="spellEnd"/>
      <w:r w:rsidRPr="00827E65">
        <w:rPr>
          <w:rFonts w:ascii="Times New Roman" w:eastAsia="Times New Roman" w:hAnsi="Times New Roman" w:cs="Times New Roman"/>
          <w:color w:val="000000" w:themeColor="text1"/>
          <w:sz w:val="24"/>
          <w:szCs w:val="24"/>
          <w:lang w:eastAsia="de-DE"/>
        </w:rPr>
        <w:t xml:space="preserve"> et </w:t>
      </w:r>
      <w:proofErr w:type="spellStart"/>
      <w:r w:rsidRPr="00827E65">
        <w:rPr>
          <w:rFonts w:ascii="Times New Roman" w:eastAsia="Times New Roman" w:hAnsi="Times New Roman" w:cs="Times New Roman"/>
          <w:color w:val="000000" w:themeColor="text1"/>
          <w:sz w:val="24"/>
          <w:szCs w:val="24"/>
          <w:lang w:eastAsia="de-DE"/>
        </w:rPr>
        <w:t>Confirmatio</w:t>
      </w:r>
      <w:proofErr w:type="spellEnd"/>
      <w:r w:rsidR="00E92742">
        <w:rPr>
          <w:rFonts w:ascii="Times New Roman" w:eastAsia="Times New Roman" w:hAnsi="Times New Roman" w:cs="Times New Roman"/>
          <w:color w:val="000000" w:themeColor="text1"/>
          <w:sz w:val="24"/>
          <w:szCs w:val="24"/>
          <w:lang w:eastAsia="de-DE"/>
        </w:rPr>
        <w:t xml:space="preserve"> (Beweisführung und Widerlegen der Gegenbeweise)</w:t>
      </w:r>
    </w:p>
    <w:p w:rsidR="00A010C8" w:rsidRPr="00A010C8" w:rsidRDefault="00A010C8" w:rsidP="00ED3DD9">
      <w:pPr>
        <w:spacing w:before="120" w:after="120" w:line="240" w:lineRule="auto"/>
        <w:ind w:left="640" w:right="640"/>
        <w:jc w:val="both"/>
        <w:rPr>
          <w:rFonts w:ascii="Times New Roman" w:eastAsia="Times New Roman" w:hAnsi="Times New Roman" w:cs="Times New Roman"/>
          <w:color w:val="000000" w:themeColor="text1"/>
          <w:sz w:val="24"/>
          <w:szCs w:val="24"/>
          <w:lang w:eastAsia="de-DE"/>
        </w:rPr>
      </w:pPr>
      <w:r w:rsidRPr="00A010C8">
        <w:rPr>
          <w:rFonts w:ascii="Times New Roman" w:eastAsia="Times New Roman" w:hAnsi="Times New Roman" w:cs="Times New Roman"/>
          <w:color w:val="000000" w:themeColor="text1"/>
          <w:sz w:val="24"/>
          <w:szCs w:val="24"/>
          <w:lang w:eastAsia="de-DE"/>
        </w:rPr>
        <w:t xml:space="preserve">12 ff. </w:t>
      </w:r>
      <w:proofErr w:type="spellStart"/>
      <w:r w:rsidRPr="00A010C8">
        <w:rPr>
          <w:rFonts w:ascii="Times New Roman" w:eastAsia="Times New Roman" w:hAnsi="Times New Roman" w:cs="Times New Roman"/>
          <w:color w:val="000000" w:themeColor="text1"/>
          <w:sz w:val="24"/>
          <w:szCs w:val="24"/>
          <w:lang w:eastAsia="de-DE"/>
        </w:rPr>
        <w:t>Egressio</w:t>
      </w:r>
      <w:proofErr w:type="spellEnd"/>
      <w:r w:rsidRPr="00A010C8">
        <w:rPr>
          <w:rFonts w:ascii="Times New Roman" w:eastAsia="Times New Roman" w:hAnsi="Times New Roman" w:cs="Times New Roman"/>
          <w:color w:val="000000" w:themeColor="text1"/>
          <w:sz w:val="24"/>
          <w:szCs w:val="24"/>
          <w:lang w:eastAsia="de-DE"/>
        </w:rPr>
        <w:t>: Wert der literarischen Bildung</w:t>
      </w:r>
      <w:r w:rsidR="00E92742">
        <w:rPr>
          <w:rFonts w:ascii="Times New Roman" w:eastAsia="Times New Roman" w:hAnsi="Times New Roman" w:cs="Times New Roman"/>
          <w:color w:val="000000" w:themeColor="text1"/>
          <w:sz w:val="24"/>
          <w:szCs w:val="24"/>
          <w:lang w:eastAsia="de-DE"/>
        </w:rPr>
        <w:t xml:space="preserve"> (Zusatzargumente)</w:t>
      </w:r>
    </w:p>
    <w:p w:rsidR="00A010C8" w:rsidRPr="00A010C8" w:rsidRDefault="00A010C8" w:rsidP="00ED3DD9">
      <w:pPr>
        <w:spacing w:before="120" w:after="120" w:line="240" w:lineRule="auto"/>
        <w:ind w:left="640" w:right="640"/>
        <w:jc w:val="both"/>
        <w:rPr>
          <w:rFonts w:ascii="Times New Roman" w:eastAsia="Times New Roman" w:hAnsi="Times New Roman" w:cs="Times New Roman"/>
          <w:color w:val="000000" w:themeColor="text1"/>
          <w:sz w:val="24"/>
          <w:szCs w:val="24"/>
          <w:lang w:eastAsia="de-DE"/>
        </w:rPr>
      </w:pPr>
      <w:r w:rsidRPr="00A010C8">
        <w:rPr>
          <w:rFonts w:ascii="Times New Roman" w:eastAsia="Times New Roman" w:hAnsi="Times New Roman" w:cs="Times New Roman"/>
          <w:color w:val="000000" w:themeColor="text1"/>
          <w:sz w:val="24"/>
          <w:szCs w:val="24"/>
          <w:lang w:eastAsia="de-DE"/>
        </w:rPr>
        <w:t xml:space="preserve">17 – 30 Nebenbeweise und </w:t>
      </w:r>
      <w:r w:rsidR="00ED3DD9">
        <w:rPr>
          <w:rFonts w:ascii="Times New Roman" w:eastAsia="Times New Roman" w:hAnsi="Times New Roman" w:cs="Times New Roman"/>
          <w:color w:val="000000" w:themeColor="text1"/>
          <w:sz w:val="24"/>
          <w:szCs w:val="24"/>
          <w:lang w:eastAsia="de-DE"/>
        </w:rPr>
        <w:t xml:space="preserve">v. a. </w:t>
      </w:r>
      <w:r w:rsidRPr="00A010C8">
        <w:rPr>
          <w:rFonts w:ascii="Times New Roman" w:eastAsia="Times New Roman" w:hAnsi="Times New Roman" w:cs="Times New Roman"/>
          <w:color w:val="000000" w:themeColor="text1"/>
          <w:sz w:val="24"/>
          <w:szCs w:val="24"/>
          <w:lang w:eastAsia="de-DE"/>
        </w:rPr>
        <w:t>26 - 30 besonderer Schwerpunkt</w:t>
      </w:r>
      <w:r w:rsidR="00E92742">
        <w:rPr>
          <w:rFonts w:ascii="Times New Roman" w:eastAsia="Times New Roman" w:hAnsi="Times New Roman" w:cs="Times New Roman"/>
          <w:color w:val="000000" w:themeColor="text1"/>
          <w:sz w:val="24"/>
          <w:szCs w:val="24"/>
          <w:lang w:eastAsia="de-DE"/>
        </w:rPr>
        <w:t xml:space="preserve"> der </w:t>
      </w:r>
      <w:proofErr w:type="spellStart"/>
      <w:r w:rsidR="00E92742">
        <w:rPr>
          <w:rFonts w:ascii="Times New Roman" w:eastAsia="Times New Roman" w:hAnsi="Times New Roman" w:cs="Times New Roman"/>
          <w:color w:val="000000" w:themeColor="text1"/>
          <w:sz w:val="24"/>
          <w:szCs w:val="24"/>
          <w:lang w:eastAsia="de-DE"/>
        </w:rPr>
        <w:t>Archiasrede</w:t>
      </w:r>
      <w:proofErr w:type="spellEnd"/>
      <w:r w:rsidRPr="00A010C8">
        <w:rPr>
          <w:rFonts w:ascii="Times New Roman" w:eastAsia="Times New Roman" w:hAnsi="Times New Roman" w:cs="Times New Roman"/>
          <w:color w:val="000000" w:themeColor="text1"/>
          <w:sz w:val="24"/>
          <w:szCs w:val="24"/>
          <w:lang w:eastAsia="de-DE"/>
        </w:rPr>
        <w:t>: Idee des Ruhmes</w:t>
      </w:r>
    </w:p>
    <w:p w:rsidR="00A010C8" w:rsidRPr="00A010C8" w:rsidRDefault="00A010C8" w:rsidP="00ED3DD9">
      <w:pPr>
        <w:spacing w:before="120" w:after="120" w:line="240" w:lineRule="auto"/>
        <w:ind w:left="640" w:right="640"/>
        <w:jc w:val="both"/>
        <w:rPr>
          <w:rFonts w:ascii="Times New Roman" w:eastAsia="Times New Roman" w:hAnsi="Times New Roman" w:cs="Times New Roman"/>
          <w:color w:val="000000" w:themeColor="text1"/>
          <w:sz w:val="24"/>
          <w:szCs w:val="24"/>
          <w:lang w:eastAsia="de-DE"/>
        </w:rPr>
      </w:pPr>
      <w:r w:rsidRPr="00A010C8">
        <w:rPr>
          <w:rFonts w:ascii="Times New Roman" w:eastAsia="Times New Roman" w:hAnsi="Times New Roman" w:cs="Times New Roman"/>
          <w:color w:val="000000" w:themeColor="text1"/>
          <w:sz w:val="24"/>
          <w:szCs w:val="24"/>
          <w:lang w:eastAsia="de-DE"/>
        </w:rPr>
        <w:t xml:space="preserve">31 – 32 </w:t>
      </w:r>
      <w:proofErr w:type="spellStart"/>
      <w:r w:rsidRPr="00A010C8">
        <w:rPr>
          <w:rFonts w:ascii="Times New Roman" w:eastAsia="Times New Roman" w:hAnsi="Times New Roman" w:cs="Times New Roman"/>
          <w:color w:val="000000" w:themeColor="text1"/>
          <w:sz w:val="24"/>
          <w:szCs w:val="24"/>
          <w:lang w:eastAsia="de-DE"/>
        </w:rPr>
        <w:t>Peroratio</w:t>
      </w:r>
      <w:proofErr w:type="spellEnd"/>
      <w:r w:rsidR="00E92742">
        <w:rPr>
          <w:rFonts w:ascii="Times New Roman" w:eastAsia="Times New Roman" w:hAnsi="Times New Roman" w:cs="Times New Roman"/>
          <w:color w:val="000000" w:themeColor="text1"/>
          <w:sz w:val="24"/>
          <w:szCs w:val="24"/>
          <w:lang w:eastAsia="de-DE"/>
        </w:rPr>
        <w:t xml:space="preserve"> (Schluss)</w:t>
      </w:r>
    </w:p>
    <w:p w:rsidR="00827E65" w:rsidRDefault="00827E65" w:rsidP="00ED3DD9">
      <w:pPr>
        <w:spacing w:before="120" w:after="120" w:line="240" w:lineRule="auto"/>
        <w:jc w:val="both"/>
        <w:rPr>
          <w:rFonts w:ascii="Times New Roman" w:hAnsi="Times New Roman" w:cs="Times New Roman"/>
          <w:color w:val="000000" w:themeColor="text1"/>
          <w:sz w:val="24"/>
          <w:szCs w:val="24"/>
        </w:rPr>
      </w:pPr>
    </w:p>
    <w:p w:rsidR="00827E65" w:rsidRDefault="00827E65" w:rsidP="00A010C8">
      <w:pPr>
        <w:spacing w:after="0"/>
        <w:jc w:val="both"/>
        <w:rPr>
          <w:rFonts w:ascii="Times New Roman" w:hAnsi="Times New Roman" w:cs="Times New Roman"/>
          <w:color w:val="000000" w:themeColor="text1"/>
          <w:sz w:val="24"/>
          <w:szCs w:val="24"/>
        </w:rPr>
      </w:pPr>
    </w:p>
    <w:p w:rsidR="00827E65" w:rsidRDefault="00827E65" w:rsidP="00A010C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Interpretationsfragen zum Text:</w:t>
      </w:r>
    </w:p>
    <w:p w:rsidR="00827E65" w:rsidRDefault="00827E65" w:rsidP="00A010C8">
      <w:pPr>
        <w:spacing w:after="0"/>
        <w:jc w:val="both"/>
        <w:rPr>
          <w:rFonts w:ascii="Times New Roman" w:hAnsi="Times New Roman" w:cs="Times New Roman"/>
          <w:color w:val="000000" w:themeColor="text1"/>
          <w:sz w:val="24"/>
          <w:szCs w:val="24"/>
        </w:rPr>
      </w:pPr>
    </w:p>
    <w:p w:rsidR="00827E65" w:rsidRDefault="00827E65" w:rsidP="00827E65">
      <w:pPr>
        <w:pStyle w:val="Listenabsatz"/>
        <w:numPr>
          <w:ilvl w:val="0"/>
          <w:numId w:val="5"/>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Wie wird der „Fremde“ </w:t>
      </w:r>
      <w:proofErr w:type="spellStart"/>
      <w:r>
        <w:rPr>
          <w:rFonts w:ascii="Times New Roman" w:hAnsi="Times New Roman"/>
          <w:color w:val="000000" w:themeColor="text1"/>
          <w:sz w:val="24"/>
          <w:szCs w:val="24"/>
        </w:rPr>
        <w:t>Archias</w:t>
      </w:r>
      <w:proofErr w:type="spellEnd"/>
      <w:r>
        <w:rPr>
          <w:rFonts w:ascii="Times New Roman" w:hAnsi="Times New Roman"/>
          <w:color w:val="000000" w:themeColor="text1"/>
          <w:sz w:val="24"/>
          <w:szCs w:val="24"/>
        </w:rPr>
        <w:t xml:space="preserve"> von Cicero charakterisiert? Wie begründet Cicero seine Überzeugung, </w:t>
      </w:r>
      <w:proofErr w:type="spellStart"/>
      <w:r>
        <w:rPr>
          <w:rFonts w:ascii="Times New Roman" w:hAnsi="Times New Roman"/>
          <w:color w:val="000000" w:themeColor="text1"/>
          <w:sz w:val="24"/>
          <w:szCs w:val="24"/>
        </w:rPr>
        <w:t>Archias</w:t>
      </w:r>
      <w:proofErr w:type="spellEnd"/>
      <w:r>
        <w:rPr>
          <w:rFonts w:ascii="Times New Roman" w:hAnsi="Times New Roman"/>
          <w:color w:val="000000" w:themeColor="text1"/>
          <w:sz w:val="24"/>
          <w:szCs w:val="24"/>
        </w:rPr>
        <w:t xml:space="preserve"> verdiente sich das römische Bürgerrecht</w:t>
      </w:r>
      <w:r w:rsidR="00E92742">
        <w:rPr>
          <w:rFonts w:ascii="Times New Roman" w:hAnsi="Times New Roman"/>
          <w:color w:val="000000" w:themeColor="text1"/>
          <w:sz w:val="24"/>
          <w:szCs w:val="24"/>
        </w:rPr>
        <w:t>?</w:t>
      </w:r>
      <w:r>
        <w:rPr>
          <w:rFonts w:ascii="Times New Roman" w:hAnsi="Times New Roman"/>
          <w:color w:val="000000" w:themeColor="text1"/>
          <w:sz w:val="24"/>
          <w:szCs w:val="24"/>
        </w:rPr>
        <w:t xml:space="preserve"> Beziehe in deine Überlegungen auch d</w:t>
      </w:r>
      <w:r w:rsidR="00836E59">
        <w:rPr>
          <w:rFonts w:ascii="Times New Roman" w:hAnsi="Times New Roman"/>
          <w:color w:val="000000" w:themeColor="text1"/>
          <w:sz w:val="24"/>
          <w:szCs w:val="24"/>
        </w:rPr>
        <w:t>ie unten stehenden Schülert</w:t>
      </w:r>
      <w:r>
        <w:rPr>
          <w:rFonts w:ascii="Times New Roman" w:hAnsi="Times New Roman"/>
          <w:color w:val="000000" w:themeColor="text1"/>
          <w:sz w:val="24"/>
          <w:szCs w:val="24"/>
        </w:rPr>
        <w:t>ext</w:t>
      </w:r>
      <w:r w:rsidR="00836E59">
        <w:rPr>
          <w:rFonts w:ascii="Times New Roman" w:hAnsi="Times New Roman"/>
          <w:color w:val="000000" w:themeColor="text1"/>
          <w:sz w:val="24"/>
          <w:szCs w:val="24"/>
        </w:rPr>
        <w:t>e</w:t>
      </w:r>
      <w:bookmarkStart w:id="0" w:name="_GoBack"/>
      <w:bookmarkEnd w:id="0"/>
      <w:r>
        <w:rPr>
          <w:rFonts w:ascii="Times New Roman" w:hAnsi="Times New Roman"/>
          <w:color w:val="000000" w:themeColor="text1"/>
          <w:sz w:val="24"/>
          <w:szCs w:val="24"/>
        </w:rPr>
        <w:t xml:space="preserve"> „Fremde im alten Rom“ mit ein.</w:t>
      </w:r>
    </w:p>
    <w:p w:rsidR="00E92742" w:rsidRDefault="00E92742" w:rsidP="00827E65">
      <w:pPr>
        <w:pStyle w:val="Listenabsatz"/>
        <w:numPr>
          <w:ilvl w:val="0"/>
          <w:numId w:val="5"/>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Wie weit kannst du Ciceros Argumentation nachvollziehen? Wie beurteilst du seine Überlegungen?</w:t>
      </w:r>
    </w:p>
    <w:p w:rsidR="00827E65" w:rsidRDefault="00827E65" w:rsidP="00827E65">
      <w:pPr>
        <w:pStyle w:val="Listenabsatz"/>
        <w:numPr>
          <w:ilvl w:val="0"/>
          <w:numId w:val="5"/>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Welche Redestrategien wendet Cicero bei seiner Verteidigung des </w:t>
      </w:r>
      <w:proofErr w:type="spellStart"/>
      <w:r>
        <w:rPr>
          <w:rFonts w:ascii="Times New Roman" w:hAnsi="Times New Roman"/>
          <w:color w:val="000000" w:themeColor="text1"/>
          <w:sz w:val="24"/>
          <w:szCs w:val="24"/>
        </w:rPr>
        <w:t>Archias</w:t>
      </w:r>
      <w:proofErr w:type="spellEnd"/>
      <w:r>
        <w:rPr>
          <w:rFonts w:ascii="Times New Roman" w:hAnsi="Times New Roman"/>
          <w:color w:val="000000" w:themeColor="text1"/>
          <w:sz w:val="24"/>
          <w:szCs w:val="24"/>
        </w:rPr>
        <w:t xml:space="preserve"> an? Berücksichtige bei deinen Überlegungen die beiliegenden Analysen von Stilmitteln durch Schüler-innen des Gymnasiums „Walther von der Vogelweide“.</w:t>
      </w:r>
    </w:p>
    <w:p w:rsidR="00827E65" w:rsidRDefault="00E92742" w:rsidP="00ED3DD9">
      <w:pPr>
        <w:pStyle w:val="Listenabsatz"/>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Sind die angeführten Schüleranalysen für dich nachvollziehbar? Welche weiteren stilistischen und redestrategischen Merkmale fallen dir auf?</w:t>
      </w:r>
    </w:p>
    <w:p w:rsidR="00A864AF" w:rsidRDefault="00A864AF" w:rsidP="00ED3DD9">
      <w:pPr>
        <w:pStyle w:val="Listenabsatz"/>
        <w:spacing w:after="0"/>
        <w:jc w:val="both"/>
        <w:rPr>
          <w:rFonts w:ascii="Times New Roman" w:hAnsi="Times New Roman"/>
          <w:color w:val="000000" w:themeColor="text1"/>
          <w:sz w:val="24"/>
          <w:szCs w:val="24"/>
        </w:rPr>
      </w:pPr>
    </w:p>
    <w:p w:rsidR="00A864AF" w:rsidRDefault="00A864AF" w:rsidP="00ED3DD9">
      <w:pPr>
        <w:pStyle w:val="Listenabsatz"/>
        <w:spacing w:after="0"/>
        <w:jc w:val="both"/>
        <w:rPr>
          <w:rFonts w:ascii="Times New Roman" w:hAnsi="Times New Roman"/>
          <w:color w:val="000000" w:themeColor="text1"/>
          <w:sz w:val="24"/>
          <w:szCs w:val="24"/>
        </w:rPr>
      </w:pPr>
    </w:p>
    <w:p w:rsidR="00A864AF" w:rsidRDefault="00A864AF" w:rsidP="00ED3DD9">
      <w:pPr>
        <w:pStyle w:val="Listenabsatz"/>
        <w:spacing w:after="0"/>
        <w:jc w:val="both"/>
        <w:rPr>
          <w:rFonts w:ascii="Times New Roman" w:hAnsi="Times New Roman"/>
          <w:color w:val="000000" w:themeColor="text1"/>
          <w:sz w:val="24"/>
          <w:szCs w:val="24"/>
        </w:rPr>
      </w:pPr>
    </w:p>
    <w:p w:rsidR="00A864AF" w:rsidRPr="00E82D27" w:rsidRDefault="00A864AF" w:rsidP="00A864AF">
      <w:pPr>
        <w:rPr>
          <w:b/>
          <w:sz w:val="28"/>
          <w:szCs w:val="28"/>
        </w:rPr>
      </w:pPr>
      <w:r>
        <w:rPr>
          <w:sz w:val="28"/>
          <w:szCs w:val="28"/>
        </w:rPr>
        <w:t xml:space="preserve">Andrea </w:t>
      </w:r>
      <w:proofErr w:type="spellStart"/>
      <w:r>
        <w:rPr>
          <w:sz w:val="28"/>
          <w:szCs w:val="28"/>
        </w:rPr>
        <w:t>Bocchio</w:t>
      </w:r>
      <w:proofErr w:type="spellEnd"/>
      <w:r>
        <w:rPr>
          <w:sz w:val="28"/>
          <w:szCs w:val="28"/>
        </w:rPr>
        <w:t xml:space="preserve">: </w:t>
      </w:r>
      <w:r w:rsidRPr="00E82D27">
        <w:rPr>
          <w:b/>
          <w:sz w:val="28"/>
          <w:szCs w:val="28"/>
        </w:rPr>
        <w:t xml:space="preserve">DAS FREMDE IM ALTEN ROM </w:t>
      </w:r>
    </w:p>
    <w:p w:rsidR="00A864AF" w:rsidRPr="00E82D27" w:rsidRDefault="00A864AF" w:rsidP="00A864AF">
      <w:pPr>
        <w:jc w:val="both"/>
      </w:pPr>
      <w:r>
        <w:rPr>
          <w:noProof/>
          <w:lang w:eastAsia="de-DE"/>
        </w:rPr>
        <mc:AlternateContent>
          <mc:Choice Requires="wps">
            <w:drawing>
              <wp:anchor distT="0" distB="0" distL="114300" distR="114300" simplePos="0" relativeHeight="251662336" behindDoc="0" locked="0" layoutInCell="1" allowOverlap="1" wp14:anchorId="53FF4CD6" wp14:editId="04337D8B">
                <wp:simplePos x="0" y="0"/>
                <wp:positionH relativeFrom="column">
                  <wp:posOffset>80645</wp:posOffset>
                </wp:positionH>
                <wp:positionV relativeFrom="paragraph">
                  <wp:posOffset>2322830</wp:posOffset>
                </wp:positionV>
                <wp:extent cx="2431415" cy="257175"/>
                <wp:effectExtent l="10160" t="8255" r="63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57175"/>
                        </a:xfrm>
                        <a:prstGeom prst="rect">
                          <a:avLst/>
                        </a:prstGeom>
                        <a:solidFill>
                          <a:srgbClr val="FFFFFF"/>
                        </a:solidFill>
                        <a:ln w="9525">
                          <a:solidFill>
                            <a:srgbClr val="FFFFFF"/>
                          </a:solidFill>
                          <a:miter lim="800000"/>
                          <a:headEnd/>
                          <a:tailEnd/>
                        </a:ln>
                      </wps:spPr>
                      <wps:txbx>
                        <w:txbxContent>
                          <w:p w:rsidR="00A864AF" w:rsidRPr="003645EE" w:rsidRDefault="00A864AF" w:rsidP="00A864AF">
                            <w:r w:rsidRPr="00DA14B2">
                              <w:rPr>
                                <w:rFonts w:cs="Calibri"/>
                                <w:bCs/>
                                <w:color w:val="0070C0"/>
                                <w:lang w:eastAsia="it-IT"/>
                              </w:rPr>
                              <w:t xml:space="preserve">Die Völkerwanderungen 375 - 568 n. </w:t>
                            </w:r>
                            <w:proofErr w:type="spellStart"/>
                            <w:r w:rsidRPr="00DA14B2">
                              <w:rPr>
                                <w:rFonts w:cs="Calibri"/>
                                <w:bCs/>
                                <w:color w:val="0070C0"/>
                                <w:lang w:eastAsia="it-IT"/>
                              </w:rPr>
                              <w:t>Chr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4CD6" id="_x0000_t202" coordsize="21600,21600" o:spt="202" path="m,l,21600r21600,l21600,xe">
                <v:stroke joinstyle="miter"/>
                <v:path gradientshapeok="t" o:connecttype="rect"/>
              </v:shapetype>
              <v:shape id="Text Box 2" o:spid="_x0000_s1026" type="#_x0000_t202" style="position:absolute;left:0;text-align:left;margin-left:6.35pt;margin-top:182.9pt;width:191.4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" strokecolor="white">
                <v:textbox>
                  <w:txbxContent>
                    <w:p w:rsidR="00A864AF" w:rsidRPr="003645EE" w:rsidRDefault="00A864AF" w:rsidP="00A864AF">
                      <w:r w:rsidRPr="00DA14B2">
                        <w:rPr>
                          <w:rFonts w:cs="Calibri"/>
                          <w:bCs/>
                          <w:color w:val="0070C0"/>
                          <w:lang w:eastAsia="it-IT"/>
                        </w:rPr>
                        <w:t xml:space="preserve">Die Völkerwanderungen 375 - 568 n. </w:t>
                      </w:r>
                      <w:proofErr w:type="spellStart"/>
                      <w:r w:rsidRPr="00DA14B2">
                        <w:rPr>
                          <w:rFonts w:cs="Calibri"/>
                          <w:bCs/>
                          <w:color w:val="0070C0"/>
                          <w:lang w:eastAsia="it-IT"/>
                        </w:rPr>
                        <w:t>Chr</w:t>
                      </w:r>
                      <w:proofErr w:type="spellEnd"/>
                    </w:p>
                  </w:txbxContent>
                </v:textbox>
              </v:shape>
            </w:pict>
          </mc:Fallback>
        </mc:AlternateContent>
      </w:r>
      <w:r>
        <w:rPr>
          <w:noProof/>
          <w:lang w:eastAsia="de-DE"/>
        </w:rPr>
        <w:drawing>
          <wp:anchor distT="0" distB="0" distL="114300" distR="114300" simplePos="0" relativeHeight="251659264" behindDoc="0" locked="0" layoutInCell="1" allowOverlap="1" wp14:anchorId="46640221" wp14:editId="05B29484">
            <wp:simplePos x="0" y="0"/>
            <wp:positionH relativeFrom="column">
              <wp:posOffset>3810</wp:posOffset>
            </wp:positionH>
            <wp:positionV relativeFrom="paragraph">
              <wp:posOffset>590550</wp:posOffset>
            </wp:positionV>
            <wp:extent cx="2600325" cy="1978660"/>
            <wp:effectExtent l="0" t="0" r="0" b="0"/>
            <wp:wrapSquare wrapText="bothSides"/>
            <wp:docPr id="3" name="Picture 2" descr="http://www.geschichte-abitur.de/wp-content/uploads/2015/08/Unbenannt1-e1440083325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schichte-abitur.de/wp-content/uploads/2015/08/Unbenannt1-e14400833252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978660"/>
                    </a:xfrm>
                    <a:prstGeom prst="rect">
                      <a:avLst/>
                    </a:prstGeom>
                    <a:noFill/>
                  </pic:spPr>
                </pic:pic>
              </a:graphicData>
            </a:graphic>
            <wp14:sizeRelH relativeFrom="page">
              <wp14:pctWidth>0</wp14:pctWidth>
            </wp14:sizeRelH>
            <wp14:sizeRelV relativeFrom="page">
              <wp14:pctHeight>0</wp14:pctHeight>
            </wp14:sizeRelV>
          </wp:anchor>
        </w:drawing>
      </w:r>
      <w:r>
        <w:t xml:space="preserve">Europa hat </w:t>
      </w:r>
      <w:r w:rsidRPr="00E82D27">
        <w:t>jahrelang nach eine</w:t>
      </w:r>
      <w:r>
        <w:t>r</w:t>
      </w:r>
      <w:r w:rsidRPr="00E82D27">
        <w:t xml:space="preserve"> entscheidende</w:t>
      </w:r>
      <w:r>
        <w:t>n</w:t>
      </w:r>
      <w:r w:rsidRPr="00E82D27">
        <w:t xml:space="preserve"> Formel gegen die wandernde</w:t>
      </w:r>
      <w:r>
        <w:t>n</w:t>
      </w:r>
      <w:r w:rsidRPr="00E82D27">
        <w:t xml:space="preserve"> Masse</w:t>
      </w:r>
      <w:r>
        <w:t>n gesucht, die vor K</w:t>
      </w:r>
      <w:r w:rsidRPr="00E82D27">
        <w:t>rieg</w:t>
      </w:r>
      <w:r>
        <w:t>en u</w:t>
      </w:r>
      <w:r w:rsidRPr="00E82D27">
        <w:t xml:space="preserve">nd Armut </w:t>
      </w:r>
      <w:r>
        <w:t>aus dem Süden</w:t>
      </w:r>
      <w:r w:rsidRPr="00E82D27">
        <w:t xml:space="preserve"> nach Nor</w:t>
      </w:r>
      <w:r>
        <w:t xml:space="preserve">den </w:t>
      </w:r>
      <w:r w:rsidRPr="00E82D27">
        <w:t>fliehen. 2000 Jahre fr</w:t>
      </w:r>
      <w:r w:rsidRPr="00E82D27">
        <w:rPr>
          <w:rFonts w:cs="Calibri"/>
        </w:rPr>
        <w:t>ü</w:t>
      </w:r>
      <w:r w:rsidRPr="00E82D27">
        <w:t xml:space="preserve">her </w:t>
      </w:r>
      <w:r>
        <w:t>fand</w:t>
      </w:r>
      <w:r w:rsidRPr="00E82D27">
        <w:t xml:space="preserve"> genau das Gegenteil </w:t>
      </w:r>
      <w:r>
        <w:t>statt: D</w:t>
      </w:r>
      <w:r w:rsidRPr="00E82D27">
        <w:t>ie barbarischen n</w:t>
      </w:r>
      <w:r w:rsidRPr="00E82D27">
        <w:rPr>
          <w:rFonts w:cs="Calibri"/>
        </w:rPr>
        <w:t>ö</w:t>
      </w:r>
      <w:r w:rsidRPr="00E82D27">
        <w:t>rdlichen V</w:t>
      </w:r>
      <w:r w:rsidRPr="00E82D27">
        <w:rPr>
          <w:rFonts w:cs="Calibri"/>
        </w:rPr>
        <w:t>ö</w:t>
      </w:r>
      <w:r w:rsidRPr="00E82D27">
        <w:t>lkerschaften suchten Schutz im R</w:t>
      </w:r>
      <w:r w:rsidRPr="00E82D27">
        <w:rPr>
          <w:rFonts w:cs="Calibri"/>
        </w:rPr>
        <w:t>ö</w:t>
      </w:r>
      <w:r w:rsidRPr="00E82D27">
        <w:t>mischen Reich. Die Bedeutung der Begriffe “Fl</w:t>
      </w:r>
      <w:r w:rsidRPr="00E82D27">
        <w:rPr>
          <w:rFonts w:cs="Calibri"/>
        </w:rPr>
        <w:t>ü</w:t>
      </w:r>
      <w:r w:rsidRPr="00E82D27">
        <w:t>chtlinge” und “Migration” ist deshalb kein neues Ph</w:t>
      </w:r>
      <w:r w:rsidRPr="00E82D27">
        <w:rPr>
          <w:rFonts w:cs="Calibri"/>
        </w:rPr>
        <w:t>ä</w:t>
      </w:r>
      <w:r>
        <w:t>nomen, da aus der Antike und insbesondere aus</w:t>
      </w:r>
      <w:r w:rsidRPr="00E82D27">
        <w:t xml:space="preserve"> der Sp</w:t>
      </w:r>
      <w:r w:rsidRPr="00E82D27">
        <w:rPr>
          <w:rFonts w:cs="Calibri"/>
        </w:rPr>
        <w:t>ä</w:t>
      </w:r>
      <w:r w:rsidRPr="00E82D27">
        <w:t>tantike vertrauensw</w:t>
      </w:r>
      <w:r w:rsidRPr="00E82D27">
        <w:rPr>
          <w:rFonts w:cs="Calibri"/>
        </w:rPr>
        <w:t>ü</w:t>
      </w:r>
      <w:r>
        <w:t>rdige Quellen überliefert sind</w:t>
      </w:r>
      <w:r w:rsidRPr="00E82D27">
        <w:t xml:space="preserve">, die die menschlichen Wanderbewegungen </w:t>
      </w:r>
      <w:r>
        <w:t>beweisen</w:t>
      </w:r>
      <w:r w:rsidRPr="00E82D27">
        <w:t>. Die Methoden der R</w:t>
      </w:r>
      <w:r w:rsidRPr="00E82D27">
        <w:rPr>
          <w:rFonts w:cs="Calibri"/>
        </w:rPr>
        <w:t>ö</w:t>
      </w:r>
      <w:r w:rsidRPr="00E82D27">
        <w:t>me</w:t>
      </w:r>
      <w:r>
        <w:t>r werden offensichtlich nach neuzeitlichem</w:t>
      </w:r>
      <w:r w:rsidRPr="00E82D27">
        <w:t xml:space="preserve"> Verst</w:t>
      </w:r>
      <w:r w:rsidRPr="00E82D27">
        <w:rPr>
          <w:rFonts w:cs="Calibri"/>
        </w:rPr>
        <w:t>ä</w:t>
      </w:r>
      <w:r w:rsidRPr="00E82D27">
        <w:t>ndnis unzul</w:t>
      </w:r>
      <w:r w:rsidRPr="00E82D27">
        <w:rPr>
          <w:rFonts w:cs="Calibri"/>
        </w:rPr>
        <w:t>ä</w:t>
      </w:r>
      <w:r w:rsidRPr="00E82D27">
        <w:t>ssig erscheinen, doch das r</w:t>
      </w:r>
      <w:r w:rsidRPr="00E82D27">
        <w:rPr>
          <w:rFonts w:cs="Calibri"/>
        </w:rPr>
        <w:t>ö</w:t>
      </w:r>
      <w:r>
        <w:t>mische Integrationsmodell war</w:t>
      </w:r>
      <w:r w:rsidRPr="00E82D27">
        <w:t xml:space="preserve"> in einigen F</w:t>
      </w:r>
      <w:r w:rsidRPr="00E82D27">
        <w:rPr>
          <w:rFonts w:cs="Calibri"/>
        </w:rPr>
        <w:t>ä</w:t>
      </w:r>
      <w:r>
        <w:t>llen</w:t>
      </w:r>
      <w:r w:rsidRPr="00E82D27">
        <w:t xml:space="preserve"> inklusiv</w:t>
      </w:r>
      <w:r>
        <w:t>er</w:t>
      </w:r>
      <w:r w:rsidRPr="00E82D27">
        <w:t xml:space="preserve"> und leistungsf</w:t>
      </w:r>
      <w:r w:rsidRPr="00E82D27">
        <w:rPr>
          <w:rFonts w:cs="Calibri"/>
        </w:rPr>
        <w:t>ä</w:t>
      </w:r>
      <w:r w:rsidRPr="00E82D27">
        <w:t>higer als jenes, das von heutige</w:t>
      </w:r>
      <w:r>
        <w:t>n entwickelten Nationen benutzt</w:t>
      </w:r>
      <w:r w:rsidRPr="00E82D27">
        <w:t xml:space="preserve"> wird.  </w:t>
      </w:r>
    </w:p>
    <w:p w:rsidR="00A864AF" w:rsidRPr="00CA3A0D" w:rsidRDefault="00A864AF" w:rsidP="00A864AF">
      <w:pPr>
        <w:jc w:val="both"/>
      </w:pPr>
      <w:r>
        <w:rPr>
          <w:noProof/>
          <w:lang w:eastAsia="de-DE"/>
        </w:rPr>
        <mc:AlternateContent>
          <mc:Choice Requires="wps">
            <w:drawing>
              <wp:anchor distT="0" distB="0" distL="114300" distR="114300" simplePos="0" relativeHeight="251661312" behindDoc="0" locked="0" layoutInCell="1" allowOverlap="1" wp14:anchorId="2EF84E57" wp14:editId="06E236E7">
                <wp:simplePos x="0" y="0"/>
                <wp:positionH relativeFrom="margin">
                  <wp:posOffset>3919854</wp:posOffset>
                </wp:positionH>
                <wp:positionV relativeFrom="paragraph">
                  <wp:posOffset>2903855</wp:posOffset>
                </wp:positionV>
                <wp:extent cx="223837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ysClr val="window" lastClr="FFFFFF"/>
                          </a:solidFill>
                          <a:miter lim="800000"/>
                          <a:headEnd/>
                          <a:tailEnd/>
                        </a:ln>
                      </wps:spPr>
                      <wps:txbx>
                        <w:txbxContent>
                          <w:p w:rsidR="00A864AF" w:rsidRPr="00CA3A0D" w:rsidRDefault="00A864AF" w:rsidP="00A864AF">
                            <w:pPr>
                              <w:rPr>
                                <w:color w:val="0070C0"/>
                              </w:rPr>
                            </w:pPr>
                            <w:r w:rsidRPr="00CA3A0D">
                              <w:rPr>
                                <w:color w:val="0070C0"/>
                              </w:rPr>
                              <w:t>Die kapitolinische W</w:t>
                            </w:r>
                            <w:r>
                              <w:rPr>
                                <w:color w:val="0070C0"/>
                              </w:rPr>
                              <w:t>ölfin</w:t>
                            </w:r>
                          </w:p>
                          <w:p w:rsidR="00A864AF" w:rsidRPr="00CA3A0D" w:rsidRDefault="00A864AF" w:rsidP="00A864AF">
                            <w:pPr>
                              <w:rPr>
                                <w:color w:val="0070C0"/>
                              </w:rPr>
                            </w:pPr>
                          </w:p>
                          <w:p w:rsidR="00A864AF" w:rsidRPr="00CA3A0D" w:rsidRDefault="00A864AF" w:rsidP="00A864AF">
                            <w:pPr>
                              <w:rPr>
                                <w:color w:val="0070C0"/>
                              </w:rPr>
                            </w:pPr>
                            <w:r w:rsidRPr="00CA3A0D">
                              <w:rPr>
                                <w:color w:val="0070C0"/>
                              </w:rPr>
                              <w:t xml:space="preserve">Die </w:t>
                            </w:r>
                            <w:r w:rsidRPr="00CA3A0D">
                              <w:rPr>
                                <w:bCs/>
                                <w:color w:val="0070C0"/>
                              </w:rPr>
                              <w:t>kapitolinische Wölfin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EF84E57" id="_x0000_s1027" type="#_x0000_t202" style="position:absolute;left:0;text-align:left;margin-left:308.65pt;margin-top:228.65pt;width:176.2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" strokecolor="window">
                <v:textbox>
                  <w:txbxContent>
                    <w:p w:rsidR="00A864AF" w:rsidRPr="00CA3A0D" w:rsidRDefault="00A864AF" w:rsidP="00A864AF">
                      <w:pPr>
                        <w:rPr>
                          <w:color w:val="0070C0"/>
                        </w:rPr>
                      </w:pPr>
                      <w:r w:rsidRPr="00CA3A0D">
                        <w:rPr>
                          <w:color w:val="0070C0"/>
                        </w:rPr>
                        <w:t>Die kapitolinische W</w:t>
                      </w:r>
                      <w:r>
                        <w:rPr>
                          <w:color w:val="0070C0"/>
                        </w:rPr>
                        <w:t>ölfin</w:t>
                      </w:r>
                    </w:p>
                    <w:p w:rsidR="00A864AF" w:rsidRPr="00CA3A0D" w:rsidRDefault="00A864AF" w:rsidP="00A864AF">
                      <w:pPr>
                        <w:rPr>
                          <w:color w:val="0070C0"/>
                        </w:rPr>
                      </w:pPr>
                    </w:p>
                    <w:p w:rsidR="00A864AF" w:rsidRPr="00CA3A0D" w:rsidRDefault="00A864AF" w:rsidP="00A864AF">
                      <w:pPr>
                        <w:rPr>
                          <w:color w:val="0070C0"/>
                        </w:rPr>
                      </w:pPr>
                      <w:r w:rsidRPr="00CA3A0D">
                        <w:rPr>
                          <w:color w:val="0070C0"/>
                        </w:rPr>
                        <w:t xml:space="preserve">Die </w:t>
                      </w:r>
                      <w:r w:rsidRPr="00CA3A0D">
                        <w:rPr>
                          <w:bCs/>
                          <w:color w:val="0070C0"/>
                        </w:rPr>
                        <w:t>kapitolinische Wölfin</w:t>
                      </w:r>
                    </w:p>
                  </w:txbxContent>
                </v:textbox>
                <w10:wrap anchorx="margin"/>
              </v:shape>
            </w:pict>
          </mc:Fallback>
        </mc:AlternateContent>
      </w:r>
      <w:r w:rsidRPr="00E82D27">
        <w:t>Der Versuch</w:t>
      </w:r>
      <w:r>
        <w:t>,</w:t>
      </w:r>
      <w:r w:rsidRPr="00E82D27">
        <w:t xml:space="preserve"> d</w:t>
      </w:r>
      <w:r>
        <w:t>as Fremde zu bestimmen,</w:t>
      </w:r>
      <w:r w:rsidRPr="00E82D27">
        <w:t xml:space="preserve"> begann in der </w:t>
      </w:r>
      <w:r>
        <w:t>Früh</w:t>
      </w:r>
      <w:r w:rsidRPr="00E82D27">
        <w:t>phase Roms, in der ein hohes Ma</w:t>
      </w:r>
      <w:r w:rsidRPr="00E82D27">
        <w:rPr>
          <w:rFonts w:cs="Calibri"/>
        </w:rPr>
        <w:t>ß</w:t>
      </w:r>
      <w:r w:rsidRPr="00E82D27">
        <w:t xml:space="preserve"> </w:t>
      </w:r>
      <w:r>
        <w:t xml:space="preserve">an </w:t>
      </w:r>
      <w:r w:rsidRPr="00E82D27">
        <w:t xml:space="preserve">Integrationsbereitschaft gezeigt wurde. Der </w:t>
      </w:r>
      <w:r w:rsidRPr="00E82D27">
        <w:rPr>
          <w:rFonts w:cs="Calibri"/>
        </w:rPr>
        <w:t>Ü</w:t>
      </w:r>
      <w:r>
        <w:t>berlieferung nach wurde einer der</w:t>
      </w:r>
      <w:r w:rsidRPr="00E82D27">
        <w:t xml:space="preserve"> beiden Stammv</w:t>
      </w:r>
      <w:r w:rsidRPr="00E82D27">
        <w:rPr>
          <w:rFonts w:cs="Calibri"/>
        </w:rPr>
        <w:t>ä</w:t>
      </w:r>
      <w:r>
        <w:t>ter Roms, der Trojaner Aeneas, sehr offen als Fremder dar</w:t>
      </w:r>
      <w:r w:rsidRPr="00E82D27">
        <w:t>gestellt. Der Historiker Livius (59 v.</w:t>
      </w:r>
      <w:r>
        <w:t xml:space="preserve"> </w:t>
      </w:r>
      <w:r w:rsidRPr="00E82D27">
        <w:t>Chr. – 17 n. Chr.) erz</w:t>
      </w:r>
      <w:r w:rsidRPr="00E82D27">
        <w:rPr>
          <w:rFonts w:cs="Calibri"/>
        </w:rPr>
        <w:t>ä</w:t>
      </w:r>
      <w:r w:rsidRPr="00E82D27">
        <w:t>hlt glei</w:t>
      </w:r>
      <w:r>
        <w:t xml:space="preserve">ch am Beginn seines Werkes „Ab </w:t>
      </w:r>
      <w:proofErr w:type="spellStart"/>
      <w:r>
        <w:t>urbe</w:t>
      </w:r>
      <w:proofErr w:type="spellEnd"/>
      <w:r>
        <w:t xml:space="preserve"> </w:t>
      </w:r>
      <w:proofErr w:type="spellStart"/>
      <w:r>
        <w:t>c</w:t>
      </w:r>
      <w:r w:rsidRPr="00E82D27">
        <w:t>ondita</w:t>
      </w:r>
      <w:proofErr w:type="spellEnd"/>
      <w:r w:rsidRPr="00E82D27">
        <w:t>”</w:t>
      </w:r>
      <w:r>
        <w:t>,</w:t>
      </w:r>
      <w:r w:rsidRPr="00E82D27">
        <w:t xml:space="preserve"> wie Aeneas </w:t>
      </w:r>
      <w:r>
        <w:t xml:space="preserve">nach der Zerstörung </w:t>
      </w:r>
      <w:r w:rsidRPr="00E82D27">
        <w:t>Troja</w:t>
      </w:r>
      <w:r>
        <w:t>s</w:t>
      </w:r>
      <w:r w:rsidRPr="00E82D27">
        <w:t xml:space="preserve"> in Italien eine neue Heimat gesucht h</w:t>
      </w:r>
      <w:r>
        <w:rPr>
          <w:rFonts w:cs="Calibri"/>
        </w:rPr>
        <w:t>ab</w:t>
      </w:r>
      <w:r w:rsidRPr="00E82D27">
        <w:t xml:space="preserve">e, Romulus </w:t>
      </w:r>
      <w:r>
        <w:t xml:space="preserve">inszenierte </w:t>
      </w:r>
      <w:r w:rsidRPr="00E82D27">
        <w:t xml:space="preserve">im Gegensatz </w:t>
      </w:r>
      <w:r>
        <w:t xml:space="preserve">dazu </w:t>
      </w:r>
      <w:r w:rsidRPr="00E82D27">
        <w:t>den Raub der Sabinerinnen um Frauen in seine</w:t>
      </w:r>
      <w:r>
        <w:t xml:space="preserve">m </w:t>
      </w:r>
      <w:r w:rsidRPr="00E82D27">
        <w:t>M</w:t>
      </w:r>
      <w:r w:rsidRPr="00E82D27">
        <w:rPr>
          <w:rFonts w:cs="Calibri"/>
        </w:rPr>
        <w:t>ä</w:t>
      </w:r>
      <w:r w:rsidRPr="00E82D27">
        <w:t>n</w:t>
      </w:r>
      <w:r>
        <w:t>nerstaat zu sichern, – letztlich wieder eine Art der</w:t>
      </w:r>
      <w:r w:rsidRPr="00E82D27">
        <w:t xml:space="preserve"> Integration von Fremden.</w:t>
      </w:r>
      <w:r w:rsidRPr="00E82D27">
        <w:rPr>
          <w:noProof/>
          <w:lang w:eastAsia="it-IT"/>
        </w:rPr>
        <w:t xml:space="preserve"> </w:t>
      </w:r>
      <w:r>
        <w:rPr>
          <w:noProof/>
          <w:lang w:eastAsia="de-DE"/>
        </w:rPr>
        <w:drawing>
          <wp:anchor distT="0" distB="0" distL="114300" distR="114300" simplePos="0" relativeHeight="251660288" behindDoc="0" locked="0" layoutInCell="1" allowOverlap="1" wp14:anchorId="2F60E07C" wp14:editId="3290C11A">
            <wp:simplePos x="0" y="0"/>
            <wp:positionH relativeFrom="column">
              <wp:posOffset>3737610</wp:posOffset>
            </wp:positionH>
            <wp:positionV relativeFrom="paragraph">
              <wp:posOffset>1177290</wp:posOffset>
            </wp:positionV>
            <wp:extent cx="2381250" cy="1790700"/>
            <wp:effectExtent l="0" t="0" r="0" b="0"/>
            <wp:wrapSquare wrapText="bothSides"/>
            <wp:docPr id="5" name="Picture 3" descr="https://upload.wikimedia.org/wikipedia/commons/thumb/a/aa/Capitoline_she-wolf_Musei_Capitolini_MC1181.jpg/250px-Capitoline_she-wolf_Musei_Capitolini_MC1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a/Capitoline_she-wolf_Musei_Capitolini_MC1181.jpg/250px-Capitoline_she-wolf_Musei_Capitolini_MC11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pic:spPr>
                </pic:pic>
              </a:graphicData>
            </a:graphic>
            <wp14:sizeRelH relativeFrom="page">
              <wp14:pctWidth>0</wp14:pctWidth>
            </wp14:sizeRelH>
            <wp14:sizeRelV relativeFrom="page">
              <wp14:pctHeight>0</wp14:pctHeight>
            </wp14:sizeRelV>
          </wp:anchor>
        </w:drawing>
      </w:r>
      <w:r w:rsidRPr="00E82D27">
        <w:t>Man spricht dann von der Begegnung Roms mit dem Griechentum, da ent</w:t>
      </w:r>
      <w:r>
        <w:t xml:space="preserve">stand ein Akkulturationsprozess, gegen den sich </w:t>
      </w:r>
      <w:r w:rsidRPr="00E82D27">
        <w:t>einige R</w:t>
      </w:r>
      <w:r w:rsidRPr="00E82D27">
        <w:rPr>
          <w:rFonts w:cs="Calibri"/>
        </w:rPr>
        <w:t>ö</w:t>
      </w:r>
      <w:r>
        <w:t>mer wandten: Cato der Z</w:t>
      </w:r>
      <w:r w:rsidRPr="00E82D27">
        <w:t>ensor (234-149 v.</w:t>
      </w:r>
      <w:r>
        <w:t xml:space="preserve"> </w:t>
      </w:r>
      <w:r w:rsidRPr="00E82D27">
        <w:t>Chr.) ist als Griechenfeind in die Geschichte eingegangen, der Dich</w:t>
      </w:r>
      <w:r>
        <w:t xml:space="preserve">ter Horaz schreibt im Gegensatz dazu, </w:t>
      </w:r>
      <w:r w:rsidRPr="00E82D27">
        <w:t xml:space="preserve">dass </w:t>
      </w:r>
      <w:r w:rsidRPr="00E82D27">
        <w:rPr>
          <w:rFonts w:cs="Calibri"/>
        </w:rPr>
        <w:t>»</w:t>
      </w:r>
      <w:proofErr w:type="spellStart"/>
      <w:r w:rsidRPr="00E82D27">
        <w:t>Graecia</w:t>
      </w:r>
      <w:proofErr w:type="spellEnd"/>
      <w:r w:rsidRPr="00E82D27">
        <w:t xml:space="preserve"> </w:t>
      </w:r>
      <w:proofErr w:type="spellStart"/>
      <w:r w:rsidRPr="00E82D27">
        <w:t>capta</w:t>
      </w:r>
      <w:proofErr w:type="spellEnd"/>
      <w:r w:rsidRPr="00E82D27">
        <w:t xml:space="preserve"> </w:t>
      </w:r>
      <w:proofErr w:type="spellStart"/>
      <w:r w:rsidRPr="00E82D27">
        <w:t>ferum</w:t>
      </w:r>
      <w:proofErr w:type="spellEnd"/>
      <w:r w:rsidRPr="00E82D27">
        <w:t xml:space="preserve"> </w:t>
      </w:r>
      <w:proofErr w:type="spellStart"/>
      <w:r w:rsidRPr="00E82D27">
        <w:t>victorem</w:t>
      </w:r>
      <w:proofErr w:type="spellEnd"/>
      <w:r w:rsidRPr="00E82D27">
        <w:t xml:space="preserve"> </w:t>
      </w:r>
      <w:proofErr w:type="spellStart"/>
      <w:r w:rsidRPr="00E82D27">
        <w:t>cepit</w:t>
      </w:r>
      <w:proofErr w:type="spellEnd"/>
      <w:r w:rsidRPr="00E82D27">
        <w:rPr>
          <w:rFonts w:cs="Calibri"/>
        </w:rPr>
        <w:t>«</w:t>
      </w:r>
      <w:r w:rsidRPr="00E82D27">
        <w:t xml:space="preserve"> </w:t>
      </w:r>
      <w:r>
        <w:rPr>
          <w:rFonts w:cs="Calibri"/>
        </w:rPr>
        <w:t xml:space="preserve"> - ü</w:t>
      </w:r>
      <w:r>
        <w:t>bers</w:t>
      </w:r>
      <w:r w:rsidRPr="00E82D27">
        <w:t xml:space="preserve">etzt </w:t>
      </w:r>
      <w:r w:rsidRPr="00E82D27">
        <w:rPr>
          <w:rFonts w:cs="Calibri"/>
        </w:rPr>
        <w:t>»</w:t>
      </w:r>
      <w:r w:rsidR="00836E59">
        <w:t>d</w:t>
      </w:r>
      <w:r w:rsidRPr="00E82D27">
        <w:t xml:space="preserve">as unterworfene Griechenland </w:t>
      </w:r>
      <w:r>
        <w:t>den rohen Sieger (mit seiner</w:t>
      </w:r>
      <w:r w:rsidRPr="00E82D27">
        <w:t xml:space="preserve"> Sch</w:t>
      </w:r>
      <w:r w:rsidRPr="00E82D27">
        <w:rPr>
          <w:rFonts w:cs="Calibri"/>
        </w:rPr>
        <w:t>ö</w:t>
      </w:r>
      <w:r w:rsidRPr="00E82D27">
        <w:t>nheit und Kultur)</w:t>
      </w:r>
      <w:r w:rsidR="00836E59">
        <w:t xml:space="preserve"> unterwarf</w:t>
      </w:r>
      <w:r w:rsidRPr="00E82D27">
        <w:t>.</w:t>
      </w:r>
      <w:r w:rsidRPr="00E82D27">
        <w:rPr>
          <w:rFonts w:cs="Calibri"/>
        </w:rPr>
        <w:t xml:space="preserve">« </w:t>
      </w:r>
      <w:r>
        <w:t xml:space="preserve">Laut Juvenal </w:t>
      </w:r>
      <w:r w:rsidRPr="00E82D27">
        <w:t>im fr</w:t>
      </w:r>
      <w:r w:rsidRPr="00E82D27">
        <w:rPr>
          <w:rFonts w:cs="Calibri"/>
        </w:rPr>
        <w:t>ü</w:t>
      </w:r>
      <w:r w:rsidRPr="00E82D27">
        <w:t xml:space="preserve">hen zweiten Jahrhundert war die ganze Stadt </w:t>
      </w:r>
      <w:r>
        <w:t xml:space="preserve">Rom </w:t>
      </w:r>
      <w:r w:rsidRPr="00E82D27">
        <w:t xml:space="preserve">voll von </w:t>
      </w:r>
      <w:r>
        <w:t>„</w:t>
      </w:r>
      <w:r w:rsidRPr="00E82D27">
        <w:t>unangenehmen</w:t>
      </w:r>
      <w:r>
        <w:t>"</w:t>
      </w:r>
      <w:r w:rsidRPr="00E82D27">
        <w:t xml:space="preserve"> Typen – Ta</w:t>
      </w:r>
      <w:r>
        <w:t>citus (58 – 120 n. Chr.) meint</w:t>
      </w:r>
      <w:r w:rsidRPr="00E82D27">
        <w:t xml:space="preserve"> hingegen im II</w:t>
      </w:r>
      <w:r>
        <w:t>.</w:t>
      </w:r>
      <w:r w:rsidRPr="00E82D27">
        <w:t xml:space="preserve"> Buch der Annalen</w:t>
      </w:r>
      <w:r>
        <w:t>,</w:t>
      </w:r>
      <w:r w:rsidRPr="00E82D27">
        <w:t xml:space="preserve"> dass die Gallier f</w:t>
      </w:r>
      <w:r w:rsidRPr="00E82D27">
        <w:rPr>
          <w:rFonts w:cs="Calibri"/>
        </w:rPr>
        <w:t>ü</w:t>
      </w:r>
      <w:r w:rsidRPr="00E82D27">
        <w:t>r Rom sehr brauchbare Leute waren, Claudius (der regierende Kaiser) wollte nicht das Fremde abgrenzen</w:t>
      </w:r>
      <w:r>
        <w:t>, sondern es</w:t>
      </w:r>
      <w:r w:rsidRPr="00E82D27">
        <w:t xml:space="preserve"> in die Gesellschafts</w:t>
      </w:r>
      <w:r>
        <w:t>s</w:t>
      </w:r>
      <w:r w:rsidRPr="00E82D27">
        <w:t>trukturen des Kaiserreich</w:t>
      </w:r>
      <w:r>
        <w:t>s</w:t>
      </w:r>
      <w:r w:rsidRPr="00E82D27">
        <w:t xml:space="preserve"> integrieren.                                                          </w:t>
      </w:r>
    </w:p>
    <w:p w:rsidR="00A864AF" w:rsidRPr="00E82D27" w:rsidRDefault="00A864AF" w:rsidP="00A864AF">
      <w:pPr>
        <w:jc w:val="both"/>
        <w:rPr>
          <w:rFonts w:cs="Calibri"/>
          <w:bCs/>
          <w:color w:val="0070C0"/>
          <w:sz w:val="20"/>
          <w:szCs w:val="20"/>
          <w:lang w:eastAsia="it-IT"/>
        </w:rPr>
      </w:pPr>
      <w:r w:rsidRPr="00E82D27">
        <w:lastRenderedPageBreak/>
        <w:t>Schlie</w:t>
      </w:r>
      <w:r w:rsidRPr="00E82D27">
        <w:rPr>
          <w:rFonts w:cs="Calibri"/>
        </w:rPr>
        <w:t>ß</w:t>
      </w:r>
      <w:r w:rsidRPr="00E82D27">
        <w:t xml:space="preserve">lich </w:t>
      </w:r>
      <w:r w:rsidRPr="00E82D27">
        <w:rPr>
          <w:rFonts w:cs="Calibri"/>
        </w:rPr>
        <w:t>ü</w:t>
      </w:r>
      <w:r w:rsidRPr="00E82D27">
        <w:t>berliefert uns der sp</w:t>
      </w:r>
      <w:r w:rsidRPr="00E82D27">
        <w:rPr>
          <w:rFonts w:cs="Calibri"/>
        </w:rPr>
        <w:t>ä</w:t>
      </w:r>
      <w:r w:rsidRPr="00E82D27">
        <w:t>tantike r</w:t>
      </w:r>
      <w:r w:rsidRPr="00E82D27">
        <w:rPr>
          <w:rFonts w:cs="Calibri"/>
        </w:rPr>
        <w:t>ö</w:t>
      </w:r>
      <w:r w:rsidRPr="00E82D27">
        <w:t>mische Historiker Ammianus Marcellinus (332-397 n.Ch.)</w:t>
      </w:r>
      <w:r>
        <w:t>,</w:t>
      </w:r>
      <w:r w:rsidRPr="00E82D27">
        <w:t xml:space="preserve"> dass </w:t>
      </w:r>
      <w:r w:rsidRPr="00E82D27">
        <w:rPr>
          <w:rFonts w:cs="Calibri"/>
        </w:rPr>
        <w:t>»</w:t>
      </w:r>
      <w:proofErr w:type="spellStart"/>
      <w:r w:rsidRPr="00E82D27">
        <w:t>Peregrinos</w:t>
      </w:r>
      <w:proofErr w:type="spellEnd"/>
      <w:r w:rsidRPr="00E82D27">
        <w:t xml:space="preserve"> </w:t>
      </w:r>
      <w:proofErr w:type="spellStart"/>
      <w:r w:rsidRPr="00E82D27">
        <w:t>vociferantur</w:t>
      </w:r>
      <w:proofErr w:type="spellEnd"/>
      <w:r w:rsidRPr="00E82D27">
        <w:t xml:space="preserve"> </w:t>
      </w:r>
      <w:proofErr w:type="spellStart"/>
      <w:r w:rsidRPr="00E82D27">
        <w:t>pelli</w:t>
      </w:r>
      <w:proofErr w:type="spellEnd"/>
      <w:r w:rsidRPr="00E82D27">
        <w:t xml:space="preserve"> </w:t>
      </w:r>
      <w:proofErr w:type="spellStart"/>
      <w:r w:rsidRPr="00E82D27">
        <w:t>debere</w:t>
      </w:r>
      <w:proofErr w:type="spellEnd"/>
      <w:r w:rsidRPr="00E82D27">
        <w:t xml:space="preserve">, </w:t>
      </w:r>
      <w:proofErr w:type="spellStart"/>
      <w:r w:rsidRPr="00E82D27">
        <w:t>quorum</w:t>
      </w:r>
      <w:proofErr w:type="spellEnd"/>
      <w:r w:rsidRPr="00E82D27">
        <w:t xml:space="preserve"> </w:t>
      </w:r>
      <w:proofErr w:type="spellStart"/>
      <w:r w:rsidRPr="00E82D27">
        <w:t>subsidiis</w:t>
      </w:r>
      <w:proofErr w:type="spellEnd"/>
      <w:r w:rsidRPr="00E82D27">
        <w:t xml:space="preserve"> </w:t>
      </w:r>
      <w:proofErr w:type="spellStart"/>
      <w:r w:rsidRPr="00E82D27">
        <w:t>semper</w:t>
      </w:r>
      <w:proofErr w:type="spellEnd"/>
      <w:r w:rsidRPr="00E82D27">
        <w:t xml:space="preserve"> nisi </w:t>
      </w:r>
      <w:proofErr w:type="spellStart"/>
      <w:r w:rsidRPr="00E82D27">
        <w:t>sunt</w:t>
      </w:r>
      <w:proofErr w:type="spellEnd"/>
      <w:r w:rsidRPr="00E82D27">
        <w:t xml:space="preserve"> </w:t>
      </w:r>
      <w:proofErr w:type="spellStart"/>
      <w:r w:rsidRPr="00E82D27">
        <w:t>ac</w:t>
      </w:r>
      <w:proofErr w:type="spellEnd"/>
      <w:r w:rsidRPr="00E82D27">
        <w:t xml:space="preserve"> </w:t>
      </w:r>
      <w:proofErr w:type="spellStart"/>
      <w:r w:rsidRPr="00E82D27">
        <w:t>steterunt</w:t>
      </w:r>
      <w:proofErr w:type="spellEnd"/>
      <w:r w:rsidRPr="00E82D27">
        <w:t>.</w:t>
      </w:r>
      <w:r>
        <w:rPr>
          <w:rFonts w:cs="Calibri"/>
        </w:rPr>
        <w:t>«  - f</w:t>
      </w:r>
      <w:r w:rsidRPr="00E82D27">
        <w:rPr>
          <w:rFonts w:cs="Calibri"/>
        </w:rPr>
        <w:t xml:space="preserve">rei </w:t>
      </w:r>
      <w:r>
        <w:rPr>
          <w:rFonts w:cs="Calibri"/>
        </w:rPr>
        <w:t>ü</w:t>
      </w:r>
      <w:r w:rsidRPr="00E82D27">
        <w:rPr>
          <w:rFonts w:cs="Calibri"/>
        </w:rPr>
        <w:t>bersetzt: »Die Fremden, schreien sie, gehören hinausgeworfen - doch haben sie sich (die Volksmenge) immer auf deren Hilfe verlassen und sind darauf angewie</w:t>
      </w:r>
      <w:r>
        <w:rPr>
          <w:rFonts w:cs="Calibri"/>
        </w:rPr>
        <w:t>sen.« Laut Marcellinus lehnte</w:t>
      </w:r>
      <w:r w:rsidRPr="00E82D27">
        <w:rPr>
          <w:rFonts w:cs="Calibri"/>
        </w:rPr>
        <w:t xml:space="preserve"> man diejenigen</w:t>
      </w:r>
      <w:r>
        <w:rPr>
          <w:rFonts w:cs="Calibri"/>
        </w:rPr>
        <w:t xml:space="preserve"> ab, die nicht zur „</w:t>
      </w:r>
      <w:r w:rsidRPr="00E82D27">
        <w:rPr>
          <w:rFonts w:cs="Calibri"/>
        </w:rPr>
        <w:t>Gesellschaft</w:t>
      </w:r>
      <w:r>
        <w:rPr>
          <w:rFonts w:cs="Calibri"/>
        </w:rPr>
        <w:t>“ gehörten</w:t>
      </w:r>
      <w:r w:rsidRPr="00E82D27">
        <w:rPr>
          <w:rFonts w:cs="Calibri"/>
        </w:rPr>
        <w:t>, trotzdem brauchte man deren Hilfe. Was er also in seine</w:t>
      </w:r>
      <w:r w:rsidRPr="00DA14B2">
        <w:rPr>
          <w:rFonts w:cs="Calibri"/>
        </w:rPr>
        <w:t>m</w:t>
      </w:r>
      <w:r w:rsidRPr="00E82D27">
        <w:rPr>
          <w:rFonts w:cs="Calibri"/>
        </w:rPr>
        <w:t xml:space="preserve"> Text berichtet</w:t>
      </w:r>
      <w:r>
        <w:rPr>
          <w:rFonts w:cs="Calibri"/>
        </w:rPr>
        <w:t>, ist unserer Zeit keineswegs f</w:t>
      </w:r>
      <w:r w:rsidRPr="00E82D27">
        <w:rPr>
          <w:rFonts w:cs="Calibri"/>
        </w:rPr>
        <w:t>remd.</w:t>
      </w:r>
      <w:r w:rsidRPr="00E82D27">
        <w:rPr>
          <w:rFonts w:cs="Calibri"/>
          <w:bCs/>
          <w:color w:val="0070C0"/>
          <w:sz w:val="20"/>
          <w:szCs w:val="20"/>
          <w:lang w:eastAsia="it-IT"/>
        </w:rPr>
        <w:t xml:space="preserve"> </w:t>
      </w:r>
    </w:p>
    <w:p w:rsidR="00A864AF" w:rsidRDefault="00A864AF" w:rsidP="00A864AF">
      <w:pPr>
        <w:jc w:val="both"/>
        <w:rPr>
          <w:rFonts w:cs="Calibri"/>
          <w:bCs/>
          <w:color w:val="0070C0"/>
          <w:sz w:val="20"/>
          <w:szCs w:val="20"/>
          <w:lang w:eastAsia="it-IT"/>
        </w:rPr>
      </w:pPr>
    </w:p>
    <w:p w:rsidR="00A864AF" w:rsidRPr="00E82D27" w:rsidRDefault="00A864AF" w:rsidP="00A864AF">
      <w:pPr>
        <w:jc w:val="both"/>
        <w:rPr>
          <w:rFonts w:cs="Calibri"/>
          <w:bCs/>
          <w:color w:val="0070C0"/>
          <w:sz w:val="20"/>
          <w:szCs w:val="20"/>
          <w:lang w:eastAsia="it-IT"/>
        </w:rPr>
      </w:pPr>
    </w:p>
    <w:p w:rsidR="00A864AF" w:rsidRDefault="00A864AF" w:rsidP="00A864AF">
      <w:pPr>
        <w:pStyle w:val="StandardWeb"/>
        <w:spacing w:after="0"/>
      </w:pPr>
      <w:r>
        <w:rPr>
          <w:rFonts w:ascii="serif" w:hAnsi="serif"/>
          <w:sz w:val="26"/>
          <w:szCs w:val="26"/>
        </w:rPr>
        <w:t>Chiara Andriolo 4 Gym</w:t>
      </w:r>
    </w:p>
    <w:p w:rsidR="00A864AF" w:rsidRDefault="00A864AF" w:rsidP="00A864AF">
      <w:pPr>
        <w:pStyle w:val="StandardWeb"/>
        <w:spacing w:after="0"/>
        <w:jc w:val="center"/>
      </w:pPr>
      <w:r>
        <w:rPr>
          <w:rFonts w:ascii="serif" w:hAnsi="serif"/>
          <w:b/>
          <w:bCs/>
        </w:rPr>
        <w:t>DAS FREMDE IM ANTIKEN ROM</w:t>
      </w:r>
    </w:p>
    <w:p w:rsidR="00A864AF" w:rsidRDefault="00A864AF" w:rsidP="00A864AF">
      <w:pPr>
        <w:pStyle w:val="StandardWeb"/>
        <w:spacing w:after="0"/>
        <w:jc w:val="both"/>
      </w:pPr>
      <w:r>
        <w:rPr>
          <w:rFonts w:ascii="serif" w:hAnsi="serif"/>
          <w:sz w:val="26"/>
          <w:szCs w:val="26"/>
        </w:rPr>
        <w:t xml:space="preserve">Das Wort „fremd” kann mit vielen Bedeutungen in die lateinische Sprache rückübersetzt werden, weil es im antiken Rom viele Wanderungen von verschiedenen Völkern aus verschiedenen Ländern gab. Generell galten alle Fremden und auch die gesamte Provinzbevölkerung in den eroberten Gebieten als </w:t>
      </w:r>
      <w:proofErr w:type="spellStart"/>
      <w:r>
        <w:rPr>
          <w:rFonts w:ascii="serif" w:hAnsi="serif"/>
          <w:i/>
          <w:iCs/>
          <w:sz w:val="26"/>
          <w:szCs w:val="26"/>
        </w:rPr>
        <w:t>peregrini</w:t>
      </w:r>
      <w:proofErr w:type="spellEnd"/>
      <w:r>
        <w:rPr>
          <w:rFonts w:ascii="serif" w:hAnsi="serif"/>
          <w:sz w:val="26"/>
          <w:szCs w:val="26"/>
        </w:rPr>
        <w:t xml:space="preserve">, freie Menschen, die aber keine römischen Bürger waren. Der </w:t>
      </w:r>
      <w:r>
        <w:rPr>
          <w:rFonts w:ascii="serif" w:hAnsi="serif"/>
          <w:i/>
          <w:iCs/>
          <w:sz w:val="26"/>
          <w:szCs w:val="26"/>
        </w:rPr>
        <w:t xml:space="preserve">peregrinus </w:t>
      </w:r>
      <w:r>
        <w:rPr>
          <w:rFonts w:ascii="serif" w:hAnsi="serif"/>
          <w:sz w:val="26"/>
          <w:szCs w:val="26"/>
        </w:rPr>
        <w:t>war bis ins 2. Jahrhundert v. Chr. schutz- und rechtlos, danach konnte er aber entweder eine private Gastfreundschaft (</w:t>
      </w:r>
      <w:proofErr w:type="spellStart"/>
      <w:r>
        <w:rPr>
          <w:rFonts w:ascii="serif" w:hAnsi="serif"/>
          <w:i/>
          <w:iCs/>
          <w:sz w:val="26"/>
          <w:szCs w:val="26"/>
        </w:rPr>
        <w:t>hospitium</w:t>
      </w:r>
      <w:proofErr w:type="spellEnd"/>
      <w:r>
        <w:rPr>
          <w:rFonts w:ascii="serif" w:hAnsi="serif"/>
          <w:i/>
          <w:iCs/>
          <w:sz w:val="26"/>
          <w:szCs w:val="26"/>
        </w:rPr>
        <w:t xml:space="preserve"> </w:t>
      </w:r>
      <w:proofErr w:type="spellStart"/>
      <w:r>
        <w:rPr>
          <w:rFonts w:ascii="serif" w:hAnsi="serif"/>
          <w:i/>
          <w:iCs/>
          <w:sz w:val="26"/>
          <w:szCs w:val="26"/>
        </w:rPr>
        <w:t>privatum</w:t>
      </w:r>
      <w:proofErr w:type="spellEnd"/>
      <w:r>
        <w:rPr>
          <w:rFonts w:ascii="serif" w:hAnsi="serif"/>
          <w:sz w:val="26"/>
          <w:szCs w:val="26"/>
        </w:rPr>
        <w:t>)</w:t>
      </w:r>
      <w:r>
        <w:rPr>
          <w:rFonts w:ascii="serif" w:hAnsi="serif"/>
          <w:i/>
          <w:iCs/>
          <w:sz w:val="26"/>
          <w:szCs w:val="26"/>
        </w:rPr>
        <w:t xml:space="preserve"> </w:t>
      </w:r>
      <w:r>
        <w:rPr>
          <w:rFonts w:ascii="serif" w:hAnsi="serif"/>
          <w:sz w:val="26"/>
          <w:szCs w:val="26"/>
        </w:rPr>
        <w:t>oder einen Anschluss an einen Patron (</w:t>
      </w:r>
      <w:proofErr w:type="spellStart"/>
      <w:r>
        <w:rPr>
          <w:rFonts w:ascii="serif" w:hAnsi="serif"/>
          <w:i/>
          <w:iCs/>
          <w:sz w:val="26"/>
          <w:szCs w:val="26"/>
        </w:rPr>
        <w:t>applicatio</w:t>
      </w:r>
      <w:proofErr w:type="spellEnd"/>
      <w:r>
        <w:rPr>
          <w:rFonts w:ascii="serif" w:hAnsi="serif"/>
          <w:i/>
          <w:iCs/>
          <w:sz w:val="26"/>
          <w:szCs w:val="26"/>
        </w:rPr>
        <w:t xml:space="preserve"> ad </w:t>
      </w:r>
      <w:proofErr w:type="spellStart"/>
      <w:r>
        <w:rPr>
          <w:rFonts w:ascii="serif" w:hAnsi="serif"/>
          <w:i/>
          <w:iCs/>
          <w:sz w:val="26"/>
          <w:szCs w:val="26"/>
        </w:rPr>
        <w:t>patronum</w:t>
      </w:r>
      <w:proofErr w:type="spellEnd"/>
      <w:r>
        <w:rPr>
          <w:rFonts w:ascii="serif" w:hAnsi="serif"/>
          <w:sz w:val="26"/>
          <w:szCs w:val="26"/>
        </w:rPr>
        <w:t xml:space="preserve">) erlangen, wodurch er dessen Klient wurde, oder aber sein Heimatstaat konnte mit Rom einen gegenseitigen Vertrag abschließen. Dem </w:t>
      </w:r>
      <w:r>
        <w:rPr>
          <w:rFonts w:ascii="serif" w:hAnsi="serif"/>
          <w:i/>
          <w:iCs/>
          <w:sz w:val="26"/>
          <w:szCs w:val="26"/>
        </w:rPr>
        <w:t>peregrinus</w:t>
      </w:r>
      <w:r>
        <w:rPr>
          <w:rFonts w:ascii="serif" w:hAnsi="serif"/>
          <w:sz w:val="26"/>
          <w:szCs w:val="26"/>
        </w:rPr>
        <w:t xml:space="preserve"> stehen die Namen </w:t>
      </w:r>
      <w:proofErr w:type="spellStart"/>
      <w:r>
        <w:rPr>
          <w:rFonts w:ascii="serif" w:hAnsi="serif"/>
          <w:i/>
          <w:iCs/>
          <w:sz w:val="26"/>
          <w:szCs w:val="26"/>
        </w:rPr>
        <w:t>alienus</w:t>
      </w:r>
      <w:proofErr w:type="spellEnd"/>
      <w:r>
        <w:rPr>
          <w:rFonts w:ascii="serif" w:hAnsi="serif"/>
          <w:sz w:val="26"/>
          <w:szCs w:val="26"/>
        </w:rPr>
        <w:t xml:space="preserve"> oder </w:t>
      </w:r>
      <w:proofErr w:type="spellStart"/>
      <w:r>
        <w:rPr>
          <w:rFonts w:ascii="serif" w:hAnsi="serif"/>
          <w:i/>
          <w:iCs/>
          <w:sz w:val="26"/>
          <w:szCs w:val="26"/>
        </w:rPr>
        <w:t>alienigenus</w:t>
      </w:r>
      <w:proofErr w:type="spellEnd"/>
      <w:r>
        <w:rPr>
          <w:rFonts w:ascii="serif" w:hAnsi="serif"/>
          <w:sz w:val="26"/>
          <w:szCs w:val="26"/>
        </w:rPr>
        <w:t xml:space="preserve"> nahe. In den geographischen Bereich gehören die Begriffe </w:t>
      </w:r>
      <w:proofErr w:type="spellStart"/>
      <w:r>
        <w:rPr>
          <w:rFonts w:ascii="serif" w:hAnsi="serif"/>
          <w:i/>
          <w:iCs/>
          <w:sz w:val="26"/>
          <w:szCs w:val="26"/>
        </w:rPr>
        <w:t>provinciales</w:t>
      </w:r>
      <w:proofErr w:type="spellEnd"/>
      <w:r>
        <w:rPr>
          <w:rFonts w:ascii="serif" w:hAnsi="serif"/>
          <w:sz w:val="26"/>
          <w:szCs w:val="26"/>
        </w:rPr>
        <w:t xml:space="preserve">, für Menschen, welche aus der Provinz kamen, und </w:t>
      </w:r>
      <w:proofErr w:type="spellStart"/>
      <w:r>
        <w:rPr>
          <w:rFonts w:ascii="serif" w:hAnsi="serif"/>
          <w:i/>
          <w:iCs/>
          <w:sz w:val="26"/>
          <w:szCs w:val="26"/>
        </w:rPr>
        <w:t>transmarini</w:t>
      </w:r>
      <w:proofErr w:type="spellEnd"/>
      <w:r>
        <w:rPr>
          <w:rFonts w:ascii="serif" w:hAnsi="serif"/>
          <w:sz w:val="26"/>
          <w:szCs w:val="26"/>
        </w:rPr>
        <w:t xml:space="preserve">, für Personen, welche von jenseits des Meeres kamen. Diese Begriffe waren wertneutral, während </w:t>
      </w:r>
      <w:proofErr w:type="spellStart"/>
      <w:r>
        <w:rPr>
          <w:rFonts w:ascii="serif" w:hAnsi="serif"/>
          <w:i/>
          <w:iCs/>
          <w:sz w:val="26"/>
          <w:szCs w:val="26"/>
        </w:rPr>
        <w:t>barbarus</w:t>
      </w:r>
      <w:proofErr w:type="spellEnd"/>
      <w:r>
        <w:rPr>
          <w:rFonts w:ascii="serif" w:hAnsi="serif"/>
          <w:sz w:val="26"/>
          <w:szCs w:val="26"/>
        </w:rPr>
        <w:t xml:space="preserve"> einen negativen Wert hatte. Volksnamen wie zum Beispiel </w:t>
      </w:r>
      <w:proofErr w:type="spellStart"/>
      <w:r>
        <w:rPr>
          <w:rFonts w:ascii="serif" w:hAnsi="serif"/>
          <w:i/>
          <w:iCs/>
          <w:sz w:val="26"/>
          <w:szCs w:val="26"/>
        </w:rPr>
        <w:t>Graecus</w:t>
      </w:r>
      <w:proofErr w:type="spellEnd"/>
      <w:r>
        <w:rPr>
          <w:rFonts w:ascii="serif" w:hAnsi="serif"/>
          <w:sz w:val="26"/>
          <w:szCs w:val="26"/>
        </w:rPr>
        <w:t xml:space="preserve"> oder </w:t>
      </w:r>
      <w:proofErr w:type="spellStart"/>
      <w:r>
        <w:rPr>
          <w:rFonts w:ascii="serif" w:hAnsi="serif"/>
          <w:i/>
          <w:iCs/>
          <w:sz w:val="26"/>
          <w:szCs w:val="26"/>
        </w:rPr>
        <w:t>Syrus</w:t>
      </w:r>
      <w:proofErr w:type="spellEnd"/>
      <w:r>
        <w:rPr>
          <w:rFonts w:ascii="serif" w:hAnsi="serif"/>
          <w:sz w:val="26"/>
          <w:szCs w:val="26"/>
        </w:rPr>
        <w:t xml:space="preserve"> wurden auch oft verwendet. </w:t>
      </w:r>
    </w:p>
    <w:p w:rsidR="00A864AF" w:rsidRDefault="00A864AF" w:rsidP="00A864AF">
      <w:pPr>
        <w:pStyle w:val="StandardWeb"/>
        <w:spacing w:after="0"/>
        <w:jc w:val="both"/>
        <w:rPr>
          <w:rFonts w:ascii="serif" w:hAnsi="serif"/>
          <w:sz w:val="26"/>
          <w:szCs w:val="26"/>
        </w:rPr>
      </w:pPr>
      <w:r>
        <w:rPr>
          <w:rFonts w:ascii="serif" w:hAnsi="serif"/>
          <w:sz w:val="26"/>
          <w:szCs w:val="26"/>
        </w:rPr>
        <w:t>Trotz Fremdenhass und insbesondere Griechenfeinden (wie Cato zum Beispiel)</w:t>
      </w:r>
      <w:r>
        <w:t xml:space="preserve"> </w:t>
      </w:r>
      <w:r>
        <w:rPr>
          <w:rFonts w:ascii="serif" w:hAnsi="serif"/>
          <w:sz w:val="26"/>
          <w:szCs w:val="26"/>
        </w:rPr>
        <w:t>waren die Römer des späten zweiten Jahrhunderts v. Chr. griechenfreundlicher und hatten das (vor allem griechische) Fremde mit Bereitschaft aufgenommen, weil man eine Kulturnation werden wollte. Wie auch Seneca schreibt, diese Schar von Fremden hatte etwas Neues, wie zum Beispiel die Redekunst, die Philosophie, die Medizin (griechische Ärzte) und die Schönheit ihrer Länder auf den Markt gebracht. Die Fremden, und zwar freie Bewohner der römischen Provinzen, besaßen nur das Bürgerrecht ihrer jeweiligen Heimatgemeinde, nicht das der Stadt Rom. Sie mussten deshalb mehr Steuern zahlen, durften nicht in den Legionärsdienst eintreten, hatten kein Wahlrecht in Rom und konnten nicht in den Ritter- oder Senatorenstand aufsteigen.</w:t>
      </w:r>
    </w:p>
    <w:p w:rsidR="00A864AF" w:rsidRDefault="00A864AF" w:rsidP="00A864AF">
      <w:pPr>
        <w:pStyle w:val="StandardWeb"/>
        <w:spacing w:after="0"/>
        <w:jc w:val="both"/>
      </w:pPr>
      <w:r>
        <w:rPr>
          <w:rFonts w:ascii="serif" w:hAnsi="serif"/>
          <w:sz w:val="26"/>
          <w:szCs w:val="26"/>
        </w:rPr>
        <w:t xml:space="preserve"> Im Lauf der römischen Kaiserzeit erhielten immer mehr Personen und Personengruppen das römische Bürgerrecht, bis die </w:t>
      </w:r>
      <w:proofErr w:type="spellStart"/>
      <w:r>
        <w:rPr>
          <w:rFonts w:ascii="serif" w:hAnsi="serif"/>
          <w:i/>
          <w:iCs/>
          <w:sz w:val="26"/>
          <w:szCs w:val="26"/>
        </w:rPr>
        <w:t>Constitutio</w:t>
      </w:r>
      <w:proofErr w:type="spellEnd"/>
      <w:r>
        <w:rPr>
          <w:rFonts w:ascii="serif" w:hAnsi="serif"/>
          <w:i/>
          <w:iCs/>
          <w:sz w:val="26"/>
          <w:szCs w:val="26"/>
        </w:rPr>
        <w:t xml:space="preserve"> </w:t>
      </w:r>
      <w:proofErr w:type="spellStart"/>
      <w:r>
        <w:rPr>
          <w:rFonts w:ascii="serif" w:hAnsi="serif"/>
          <w:i/>
          <w:iCs/>
          <w:sz w:val="26"/>
          <w:szCs w:val="26"/>
        </w:rPr>
        <w:t>Antoniniana</w:t>
      </w:r>
      <w:proofErr w:type="spellEnd"/>
      <w:r>
        <w:rPr>
          <w:rFonts w:ascii="serif" w:hAnsi="serif"/>
          <w:sz w:val="26"/>
          <w:szCs w:val="26"/>
        </w:rPr>
        <w:t xml:space="preserve"> im Jahr 212 n. Chr. von Kaiser Caracalla eingerichtet wurde; sie teilte das Bürgerrecht allen Menschen zu, welche innerhalb der Kaiserreichsgrenzen lebten.</w:t>
      </w:r>
    </w:p>
    <w:p w:rsidR="00A864AF" w:rsidRDefault="00A864AF" w:rsidP="00A864AF">
      <w:pPr>
        <w:pStyle w:val="StandardWeb"/>
        <w:spacing w:after="0"/>
        <w:jc w:val="both"/>
      </w:pPr>
    </w:p>
    <w:p w:rsidR="00A864AF" w:rsidRPr="00836E59" w:rsidRDefault="00A864AF" w:rsidP="00836E59">
      <w:pPr>
        <w:spacing w:after="0"/>
        <w:jc w:val="both"/>
        <w:rPr>
          <w:rFonts w:ascii="Times New Roman" w:hAnsi="Times New Roman"/>
          <w:color w:val="000000" w:themeColor="text1"/>
          <w:sz w:val="24"/>
          <w:szCs w:val="24"/>
        </w:rPr>
      </w:pPr>
    </w:p>
    <w:sectPr w:rsidR="00A864AF" w:rsidRPr="00836E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339" w:rsidRDefault="00F24339" w:rsidP="006F19E3">
      <w:pPr>
        <w:spacing w:after="0" w:line="240" w:lineRule="auto"/>
      </w:pPr>
      <w:r>
        <w:separator/>
      </w:r>
    </w:p>
  </w:endnote>
  <w:endnote w:type="continuationSeparator" w:id="0">
    <w:p w:rsidR="00F24339" w:rsidRDefault="00F24339" w:rsidP="006F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339" w:rsidRDefault="00F24339" w:rsidP="006F19E3">
      <w:pPr>
        <w:spacing w:after="0" w:line="240" w:lineRule="auto"/>
      </w:pPr>
      <w:r>
        <w:separator/>
      </w:r>
    </w:p>
  </w:footnote>
  <w:footnote w:type="continuationSeparator" w:id="0">
    <w:p w:rsidR="00F24339" w:rsidRDefault="00F24339" w:rsidP="006F19E3">
      <w:pPr>
        <w:spacing w:after="0" w:line="240" w:lineRule="auto"/>
      </w:pPr>
      <w:r>
        <w:continuationSeparator/>
      </w:r>
    </w:p>
  </w:footnote>
  <w:footnote w:id="1">
    <w:p w:rsidR="006F19E3" w:rsidRDefault="006F19E3">
      <w:pPr>
        <w:pStyle w:val="Funotentext"/>
      </w:pPr>
      <w:r>
        <w:rPr>
          <w:rStyle w:val="Funotenzeichen"/>
        </w:rPr>
        <w:footnoteRef/>
      </w:r>
      <w:r>
        <w:t xml:space="preserve"> Auch </w:t>
      </w:r>
      <w:proofErr w:type="spellStart"/>
      <w:r>
        <w:t>Gratius</w:t>
      </w:r>
      <w:proofErr w:type="spellEnd"/>
      <w:r>
        <w:t xml:space="preserve"> geschrieben; über Grat(t)</w:t>
      </w:r>
      <w:proofErr w:type="spellStart"/>
      <w:r>
        <w:t>ius</w:t>
      </w:r>
      <w:proofErr w:type="spellEnd"/>
      <w:r>
        <w:t xml:space="preserve"> ist nichts weiter überliefert.</w:t>
      </w:r>
    </w:p>
  </w:footnote>
  <w:footnote w:id="2">
    <w:p w:rsidR="006F4D3F" w:rsidRDefault="006F4D3F">
      <w:pPr>
        <w:pStyle w:val="Funotentext"/>
      </w:pPr>
      <w:r>
        <w:rPr>
          <w:rStyle w:val="Funotenzeichen"/>
        </w:rPr>
        <w:footnoteRef/>
      </w:r>
      <w:r>
        <w:t xml:space="preserve"> Cousin von Q. </w:t>
      </w:r>
      <w:proofErr w:type="spellStart"/>
      <w:r>
        <w:t>Caecilius</w:t>
      </w:r>
      <w:proofErr w:type="spellEnd"/>
      <w:r>
        <w:t xml:space="preserve"> </w:t>
      </w:r>
      <w:proofErr w:type="spellStart"/>
      <w:r>
        <w:t>Metellus</w:t>
      </w:r>
      <w:proofErr w:type="spellEnd"/>
      <w:r>
        <w:t xml:space="preserve"> Pius</w:t>
      </w:r>
    </w:p>
  </w:footnote>
  <w:footnote w:id="3">
    <w:p w:rsidR="006F4D3F" w:rsidRDefault="006F4D3F">
      <w:pPr>
        <w:pStyle w:val="Funotentext"/>
      </w:pPr>
      <w:r>
        <w:rPr>
          <w:rStyle w:val="Funotenzeichen"/>
        </w:rPr>
        <w:footnoteRef/>
      </w:r>
      <w:r>
        <w:t xml:space="preserve"> L Licinius Lucullus wurde nicht nur als Feldherr, sondern auch wegen seiner üppigen Gastmähler bekannt; noch heute gibt es den Begriff „lukullisch“ für besonders erlesene Gaumenfreuden, z.B. ein „lukullisches“ Mahl“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FE7"/>
    <w:multiLevelType w:val="hybridMultilevel"/>
    <w:tmpl w:val="15F49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EB5AB5"/>
    <w:multiLevelType w:val="hybridMultilevel"/>
    <w:tmpl w:val="43AC9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65445A"/>
    <w:multiLevelType w:val="hybridMultilevel"/>
    <w:tmpl w:val="AC92E37C"/>
    <w:lvl w:ilvl="0" w:tplc="56C40B6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C67F99"/>
    <w:multiLevelType w:val="hybridMultilevel"/>
    <w:tmpl w:val="4BE4F5E0"/>
    <w:lvl w:ilvl="0" w:tplc="43C8BB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B5B2D13"/>
    <w:multiLevelType w:val="hybridMultilevel"/>
    <w:tmpl w:val="8160A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A67C29"/>
    <w:multiLevelType w:val="hybridMultilevel"/>
    <w:tmpl w:val="04FC9B04"/>
    <w:lvl w:ilvl="0" w:tplc="1ACEA7AC">
      <w:start w:val="1"/>
      <w:numFmt w:val="decimal"/>
      <w:lvlText w:val="%1."/>
      <w:lvlJc w:val="left"/>
      <w:pPr>
        <w:ind w:left="1000" w:hanging="360"/>
      </w:pPr>
      <w:rPr>
        <w:rFonts w:hint="default"/>
      </w:rPr>
    </w:lvl>
    <w:lvl w:ilvl="1" w:tplc="04070019" w:tentative="1">
      <w:start w:val="1"/>
      <w:numFmt w:val="lowerLetter"/>
      <w:lvlText w:val="%2."/>
      <w:lvlJc w:val="left"/>
      <w:pPr>
        <w:ind w:left="1720" w:hanging="360"/>
      </w:pPr>
    </w:lvl>
    <w:lvl w:ilvl="2" w:tplc="0407001B" w:tentative="1">
      <w:start w:val="1"/>
      <w:numFmt w:val="lowerRoman"/>
      <w:lvlText w:val="%3."/>
      <w:lvlJc w:val="right"/>
      <w:pPr>
        <w:ind w:left="2440" w:hanging="180"/>
      </w:pPr>
    </w:lvl>
    <w:lvl w:ilvl="3" w:tplc="0407000F" w:tentative="1">
      <w:start w:val="1"/>
      <w:numFmt w:val="decimal"/>
      <w:lvlText w:val="%4."/>
      <w:lvlJc w:val="left"/>
      <w:pPr>
        <w:ind w:left="3160" w:hanging="360"/>
      </w:pPr>
    </w:lvl>
    <w:lvl w:ilvl="4" w:tplc="04070019" w:tentative="1">
      <w:start w:val="1"/>
      <w:numFmt w:val="lowerLetter"/>
      <w:lvlText w:val="%5."/>
      <w:lvlJc w:val="left"/>
      <w:pPr>
        <w:ind w:left="3880" w:hanging="360"/>
      </w:pPr>
    </w:lvl>
    <w:lvl w:ilvl="5" w:tplc="0407001B" w:tentative="1">
      <w:start w:val="1"/>
      <w:numFmt w:val="lowerRoman"/>
      <w:lvlText w:val="%6."/>
      <w:lvlJc w:val="right"/>
      <w:pPr>
        <w:ind w:left="4600" w:hanging="180"/>
      </w:pPr>
    </w:lvl>
    <w:lvl w:ilvl="6" w:tplc="0407000F" w:tentative="1">
      <w:start w:val="1"/>
      <w:numFmt w:val="decimal"/>
      <w:lvlText w:val="%7."/>
      <w:lvlJc w:val="left"/>
      <w:pPr>
        <w:ind w:left="5320" w:hanging="360"/>
      </w:pPr>
    </w:lvl>
    <w:lvl w:ilvl="7" w:tplc="04070019" w:tentative="1">
      <w:start w:val="1"/>
      <w:numFmt w:val="lowerLetter"/>
      <w:lvlText w:val="%8."/>
      <w:lvlJc w:val="left"/>
      <w:pPr>
        <w:ind w:left="6040" w:hanging="360"/>
      </w:pPr>
    </w:lvl>
    <w:lvl w:ilvl="8" w:tplc="0407001B" w:tentative="1">
      <w:start w:val="1"/>
      <w:numFmt w:val="lowerRoman"/>
      <w:lvlText w:val="%9."/>
      <w:lvlJc w:val="right"/>
      <w:pPr>
        <w:ind w:left="676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31"/>
    <w:rsid w:val="000F0480"/>
    <w:rsid w:val="006F19E3"/>
    <w:rsid w:val="006F4D3F"/>
    <w:rsid w:val="00827E65"/>
    <w:rsid w:val="00836E59"/>
    <w:rsid w:val="00A010C8"/>
    <w:rsid w:val="00A864AF"/>
    <w:rsid w:val="00B063D6"/>
    <w:rsid w:val="00BA6F96"/>
    <w:rsid w:val="00BC0C5B"/>
    <w:rsid w:val="00D4140B"/>
    <w:rsid w:val="00D93B7F"/>
    <w:rsid w:val="00DC779E"/>
    <w:rsid w:val="00E92742"/>
    <w:rsid w:val="00ED3DD9"/>
    <w:rsid w:val="00F01231"/>
    <w:rsid w:val="00F24339"/>
    <w:rsid w:val="00FB3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7485"/>
  <w15:chartTrackingRefBased/>
  <w15:docId w15:val="{E86D2F2F-00D0-4D56-9266-C8F406CD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F012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uiPriority w:val="99"/>
    <w:rsid w:val="00F01231"/>
    <w:rPr>
      <w:rFonts w:cs="Times New Roman"/>
    </w:rPr>
  </w:style>
  <w:style w:type="paragraph" w:styleId="Listenabsatz">
    <w:name w:val="List Paragraph"/>
    <w:basedOn w:val="Standard"/>
    <w:uiPriority w:val="99"/>
    <w:qFormat/>
    <w:rsid w:val="00F01231"/>
    <w:pPr>
      <w:ind w:left="720"/>
      <w:contextualSpacing/>
    </w:pPr>
    <w:rPr>
      <w:rFonts w:ascii="Calibri" w:eastAsia="Calibri" w:hAnsi="Calibri" w:cs="Times New Roman"/>
    </w:rPr>
  </w:style>
  <w:style w:type="paragraph" w:styleId="Funotentext">
    <w:name w:val="footnote text"/>
    <w:basedOn w:val="Standard"/>
    <w:link w:val="FunotentextZchn"/>
    <w:uiPriority w:val="99"/>
    <w:semiHidden/>
    <w:unhideWhenUsed/>
    <w:rsid w:val="006F19E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F19E3"/>
    <w:rPr>
      <w:sz w:val="20"/>
      <w:szCs w:val="20"/>
    </w:rPr>
  </w:style>
  <w:style w:type="character" w:styleId="Funotenzeichen">
    <w:name w:val="footnote reference"/>
    <w:basedOn w:val="Absatz-Standardschriftart"/>
    <w:uiPriority w:val="99"/>
    <w:semiHidden/>
    <w:unhideWhenUsed/>
    <w:rsid w:val="006F1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93-8052-4497-B34A-1372424E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2E700EF</Template>
  <TotalTime>0</TotalTime>
  <Pages>5</Pages>
  <Words>1895</Words>
  <Characters>11939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Adami, Martina</cp:lastModifiedBy>
  <cp:revision>2</cp:revision>
  <dcterms:created xsi:type="dcterms:W3CDTF">2020-01-10T08:03:00Z</dcterms:created>
  <dcterms:modified xsi:type="dcterms:W3CDTF">2020-01-10T08:03:00Z</dcterms:modified>
</cp:coreProperties>
</file>